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B1EF" w14:textId="77777777" w:rsidR="00201537" w:rsidRDefault="00201537" w:rsidP="00201537"/>
    <w:p w14:paraId="5EE4CFAD" w14:textId="77777777" w:rsidR="006D2A74" w:rsidRPr="006D2A74" w:rsidRDefault="006D2A74" w:rsidP="006D2A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000D65" w14:textId="77777777" w:rsidR="006D2A74" w:rsidRPr="006D2A74" w:rsidRDefault="006D2A74" w:rsidP="006D2A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D2A74">
        <w:rPr>
          <w:rFonts w:ascii="Arial" w:hAnsi="Arial" w:cs="Arial"/>
          <w:b/>
          <w:bCs/>
          <w:sz w:val="24"/>
          <w:szCs w:val="24"/>
        </w:rPr>
        <w:t>AUTÓGRAFO Nº048/2025</w:t>
      </w:r>
    </w:p>
    <w:p w14:paraId="1C0EA499" w14:textId="77777777" w:rsidR="006D2A74" w:rsidRPr="006D2A74" w:rsidRDefault="006D2A74" w:rsidP="006D2A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D2A74">
        <w:rPr>
          <w:rFonts w:ascii="Arial" w:hAnsi="Arial" w:cs="Arial"/>
          <w:b/>
          <w:bCs/>
          <w:sz w:val="24"/>
          <w:szCs w:val="24"/>
        </w:rPr>
        <w:t xml:space="preserve">PROJETO DE LEI Nº 046/2025 </w:t>
      </w:r>
    </w:p>
    <w:p w14:paraId="78CD514D" w14:textId="77777777" w:rsidR="006D2A74" w:rsidRPr="006D2A74" w:rsidRDefault="006D2A74" w:rsidP="006D2A74">
      <w:pPr>
        <w:spacing w:line="276" w:lineRule="auto"/>
        <w:ind w:left="2410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77B5015D" w14:textId="77777777" w:rsidR="006D2A74" w:rsidRPr="006D2A74" w:rsidRDefault="006D2A74" w:rsidP="006D2A74">
      <w:pPr>
        <w:spacing w:line="276" w:lineRule="auto"/>
        <w:ind w:left="2410" w:firstLine="567"/>
        <w:jc w:val="both"/>
        <w:rPr>
          <w:rFonts w:ascii="Arial" w:hAnsi="Arial" w:cs="Arial"/>
          <w:sz w:val="24"/>
          <w:szCs w:val="24"/>
        </w:rPr>
      </w:pPr>
      <w:r w:rsidRPr="006D2A74">
        <w:rPr>
          <w:rFonts w:ascii="Arial" w:hAnsi="Arial" w:cs="Arial"/>
          <w:b/>
          <w:bCs/>
          <w:sz w:val="24"/>
          <w:szCs w:val="24"/>
        </w:rPr>
        <w:t>“Dispõe sobre a Instituição da Política Municipal de Atenção aos Acumuladores de Animais no município de Holambra e dá outras providências.”</w:t>
      </w:r>
    </w:p>
    <w:p w14:paraId="76023981" w14:textId="77777777" w:rsidR="006D2A74" w:rsidRPr="006D2A74" w:rsidRDefault="006D2A74" w:rsidP="006D2A7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4E64F948" w14:textId="77777777" w:rsidR="006D2A74" w:rsidRPr="006D2A74" w:rsidRDefault="006D2A74" w:rsidP="006D2A74">
      <w:pPr>
        <w:spacing w:line="276" w:lineRule="auto"/>
        <w:ind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A CÂMARA MUNICIPAL DA ESTÂNCIA TURÍSTICA DE HOLAMBRA APROVA:</w:t>
      </w:r>
    </w:p>
    <w:p w14:paraId="12BC1CE5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Art. 1º- Fica instituída, no âmbito do Município de Holambra, a Política Municipal de Atenção aos Acumuladores de Animais, com o objetivo de promover ações integradas, educativas e de conscientização sobre o tema, visando à proteção da saúde pública, ao bem-estar animal e ao respeito à dignidade da pessoa humana.</w:t>
      </w:r>
    </w:p>
    <w:p w14:paraId="55AD3995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Art. 2º -São diretrizes da Política Municipal de Atenção aos Acumuladores de Animais:</w:t>
      </w:r>
    </w:p>
    <w:p w14:paraId="7186F267" w14:textId="77777777" w:rsidR="006D2A74" w:rsidRPr="006D2A74" w:rsidRDefault="006D2A74" w:rsidP="006D2A74">
      <w:pPr>
        <w:spacing w:after="0" w:line="240" w:lineRule="auto"/>
        <w:ind w:right="-285" w:firstLine="567"/>
        <w:rPr>
          <w:rFonts w:ascii="Arial" w:hAnsi="Arial" w:cs="Arial"/>
        </w:rPr>
      </w:pPr>
      <w:r w:rsidRPr="006D2A74">
        <w:rPr>
          <w:rFonts w:ascii="Arial" w:hAnsi="Arial" w:cs="Arial"/>
        </w:rPr>
        <w:t xml:space="preserve">I – </w:t>
      </w:r>
      <w:proofErr w:type="gramStart"/>
      <w:r w:rsidRPr="006D2A74">
        <w:rPr>
          <w:rFonts w:ascii="Arial" w:hAnsi="Arial" w:cs="Arial"/>
        </w:rPr>
        <w:t>incentivar</w:t>
      </w:r>
      <w:proofErr w:type="gramEnd"/>
      <w:r w:rsidRPr="006D2A74">
        <w:rPr>
          <w:rFonts w:ascii="Arial" w:hAnsi="Arial" w:cs="Arial"/>
        </w:rPr>
        <w:t xml:space="preserve"> o desenvolvimento de ações que previnam e coíbam situações </w:t>
      </w:r>
    </w:p>
    <w:p w14:paraId="610E3B1F" w14:textId="77777777" w:rsidR="006D2A74" w:rsidRPr="006D2A74" w:rsidRDefault="006D2A74" w:rsidP="006D2A74">
      <w:pPr>
        <w:spacing w:after="0" w:line="240" w:lineRule="auto"/>
        <w:ind w:right="-285"/>
        <w:rPr>
          <w:rFonts w:ascii="Arial" w:hAnsi="Arial" w:cs="Arial"/>
        </w:rPr>
      </w:pPr>
      <w:r w:rsidRPr="006D2A74">
        <w:rPr>
          <w:rFonts w:ascii="Arial" w:hAnsi="Arial" w:cs="Arial"/>
        </w:rPr>
        <w:t>de maus-tratos, abandono e proliferação descontrolada de animais;</w:t>
      </w:r>
      <w:r w:rsidRPr="006D2A74">
        <w:rPr>
          <w:rFonts w:ascii="Arial" w:hAnsi="Arial" w:cs="Arial"/>
        </w:rPr>
        <w:br/>
        <w:t xml:space="preserve">        II – fomentar a conscientização da população sobre guarda responsável, bem-estar animal e saúde pública;</w:t>
      </w:r>
      <w:r w:rsidRPr="006D2A74">
        <w:rPr>
          <w:rFonts w:ascii="Arial" w:hAnsi="Arial" w:cs="Arial"/>
        </w:rPr>
        <w:br/>
        <w:t xml:space="preserve">         III – promover, por meio de campanhas educativas, o respeito à vida e à integridade física dos animais;</w:t>
      </w:r>
      <w:r w:rsidRPr="006D2A74">
        <w:rPr>
          <w:rFonts w:ascii="Arial" w:hAnsi="Arial" w:cs="Arial"/>
        </w:rPr>
        <w:br/>
        <w:t xml:space="preserve">         IV – estimular a cooperação entre o Poder Público, entidades da sociedade civil, universidades, ONGs e protetores independentes para o enfrentamento do problema;</w:t>
      </w:r>
      <w:r w:rsidRPr="006D2A74">
        <w:rPr>
          <w:rFonts w:ascii="Arial" w:hAnsi="Arial" w:cs="Arial"/>
        </w:rPr>
        <w:br/>
        <w:t xml:space="preserve">         V – apoiar a adoção de abordagens humanizadas, que considerem o contexto social e psicológico das pessoas envolvidas em situações de acúmulo de animais.</w:t>
      </w:r>
    </w:p>
    <w:p w14:paraId="79FF0F11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</w:rPr>
      </w:pPr>
    </w:p>
    <w:p w14:paraId="48F1F437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Art. 3º- O Poder Executivo poderá regulamentar esta Lei, definindo as formas de articulação entre os órgãos competentes, as entidades civis e os profissionais das áreas de saúde, assistência social e meio ambiente, para o atendimento e acompanhamento das situações de acúmulo de animais no Município.</w:t>
      </w:r>
    </w:p>
    <w:p w14:paraId="0532B155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Art. 4º- As ações decorrentes desta Lei terão caráter educativo e preventivo, buscando a construção de uma cultura de responsabilidade e respeito à vida animal, sem prejuízo das medidas cabíveis previstas em outras normas de proteção e bem-estar animal.</w:t>
      </w:r>
    </w:p>
    <w:p w14:paraId="04C9CB12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Art. 5º- A implementação das diretrizes previstas nesta Lei dependerá da disponibilidade orçamentária e da conveniência administrativa, podendo ser objeto de parcerias e convênios com entidades públicas e privadas.</w:t>
      </w:r>
    </w:p>
    <w:p w14:paraId="4C802610" w14:textId="77777777" w:rsidR="006D2A74" w:rsidRPr="006D2A74" w:rsidRDefault="006D2A74" w:rsidP="006D2A74">
      <w:pPr>
        <w:spacing w:line="276" w:lineRule="auto"/>
        <w:ind w:right="-285" w:firstLine="567"/>
        <w:jc w:val="both"/>
        <w:rPr>
          <w:rFonts w:ascii="Arial" w:hAnsi="Arial" w:cs="Arial"/>
          <w:b/>
          <w:bCs/>
        </w:rPr>
      </w:pPr>
      <w:r w:rsidRPr="006D2A74">
        <w:rPr>
          <w:rFonts w:ascii="Arial" w:hAnsi="Arial" w:cs="Arial"/>
          <w:b/>
          <w:bCs/>
        </w:rPr>
        <w:t xml:space="preserve">Art. 6º- </w:t>
      </w:r>
      <w:r w:rsidRPr="006D2A74">
        <w:rPr>
          <w:rFonts w:ascii="Arial" w:hAnsi="Arial" w:cs="Arial"/>
        </w:rPr>
        <w:t>Esta Lei entra em vigor na data de sua publicação.</w:t>
      </w:r>
    </w:p>
    <w:p w14:paraId="6B411A50" w14:textId="77777777" w:rsidR="006D2A74" w:rsidRPr="006D2A74" w:rsidRDefault="006D2A74" w:rsidP="006D2A74">
      <w:pPr>
        <w:spacing w:line="276" w:lineRule="auto"/>
        <w:ind w:firstLine="567"/>
        <w:jc w:val="both"/>
        <w:rPr>
          <w:rFonts w:ascii="Arial" w:hAnsi="Arial" w:cs="Arial"/>
        </w:rPr>
      </w:pPr>
      <w:r w:rsidRPr="006D2A74">
        <w:rPr>
          <w:rFonts w:ascii="Arial" w:hAnsi="Arial" w:cs="Arial"/>
        </w:rPr>
        <w:t>Plenário Vereador Aparício de Almeida, aos 15 de outubro de 2025.</w:t>
      </w:r>
    </w:p>
    <w:p w14:paraId="3B9B5B7C" w14:textId="77777777" w:rsidR="006D2A74" w:rsidRPr="006D2A74" w:rsidRDefault="006D2A74" w:rsidP="006D2A74">
      <w:pPr>
        <w:spacing w:after="0" w:line="240" w:lineRule="auto"/>
        <w:ind w:hanging="142"/>
        <w:jc w:val="center"/>
        <w:rPr>
          <w:rFonts w:ascii="Arial" w:hAnsi="Arial" w:cs="Arial"/>
          <w:b/>
          <w:bCs/>
        </w:rPr>
      </w:pPr>
    </w:p>
    <w:p w14:paraId="52117797" w14:textId="77777777" w:rsidR="006D2A74" w:rsidRPr="006D2A74" w:rsidRDefault="006D2A74" w:rsidP="006D2A74">
      <w:pPr>
        <w:spacing w:after="0" w:line="240" w:lineRule="auto"/>
        <w:ind w:hanging="142"/>
        <w:jc w:val="center"/>
        <w:rPr>
          <w:rFonts w:ascii="Arial" w:hAnsi="Arial" w:cs="Arial"/>
          <w:b/>
          <w:bCs/>
        </w:rPr>
      </w:pPr>
    </w:p>
    <w:p w14:paraId="0325CA01" w14:textId="77777777" w:rsidR="006D2A74" w:rsidRPr="006D2A74" w:rsidRDefault="006D2A74" w:rsidP="006D2A74">
      <w:pPr>
        <w:spacing w:after="0" w:line="240" w:lineRule="auto"/>
        <w:ind w:hanging="142"/>
        <w:jc w:val="center"/>
        <w:rPr>
          <w:rFonts w:ascii="Arial" w:hAnsi="Arial" w:cs="Arial"/>
          <w:b/>
          <w:bCs/>
        </w:rPr>
      </w:pPr>
      <w:r w:rsidRPr="006D2A74">
        <w:rPr>
          <w:rFonts w:ascii="Arial" w:hAnsi="Arial" w:cs="Arial"/>
          <w:b/>
          <w:bCs/>
        </w:rPr>
        <w:t>PRESIDENTE APARECIDO LOPES DA SILVA LIMA</w:t>
      </w:r>
    </w:p>
    <w:p w14:paraId="5BC33C4A" w14:textId="77777777" w:rsidR="006D2A74" w:rsidRPr="006D2A74" w:rsidRDefault="006D2A74" w:rsidP="006D2A74">
      <w:pPr>
        <w:spacing w:line="276" w:lineRule="auto"/>
        <w:ind w:hanging="142"/>
        <w:jc w:val="center"/>
        <w:rPr>
          <w:rFonts w:ascii="Arial" w:hAnsi="Arial" w:cs="Arial"/>
          <w:b/>
          <w:bCs/>
        </w:rPr>
      </w:pPr>
      <w:r w:rsidRPr="006D2A74">
        <w:rPr>
          <w:rFonts w:ascii="Arial" w:hAnsi="Arial" w:cs="Arial"/>
          <w:b/>
          <w:bCs/>
        </w:rPr>
        <w:t>VEREADOR</w:t>
      </w:r>
    </w:p>
    <w:p w14:paraId="3CB48FAD" w14:textId="77777777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C4"/>
    <w:rsid w:val="0017069F"/>
    <w:rsid w:val="00201537"/>
    <w:rsid w:val="003F248B"/>
    <w:rsid w:val="005C13A6"/>
    <w:rsid w:val="006D2A74"/>
    <w:rsid w:val="007C389C"/>
    <w:rsid w:val="009472E3"/>
    <w:rsid w:val="00A16724"/>
    <w:rsid w:val="00C7701E"/>
    <w:rsid w:val="00F75EC4"/>
    <w:rsid w:val="00FB1D80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18E"/>
  <w15:chartTrackingRefBased/>
  <w15:docId w15:val="{B6BA096A-F0A0-43B3-B065-475662A0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37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75E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5E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5E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5E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5E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5E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5E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5E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5E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5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5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5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5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5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5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5E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5EC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5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5EC4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5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5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6</cp:revision>
  <cp:lastPrinted>2025-11-18T18:52:00Z</cp:lastPrinted>
  <dcterms:created xsi:type="dcterms:W3CDTF">2025-11-18T13:13:00Z</dcterms:created>
  <dcterms:modified xsi:type="dcterms:W3CDTF">2025-11-19T11:23:00Z</dcterms:modified>
</cp:coreProperties>
</file>