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4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bookmarkStart w:id="5" w:name="_GoBack"/>
      <w:bookmarkEnd w:id="5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 xml:space="preserve">PROJETO DE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LEI Nº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_________/2025</w:t>
      </w:r>
    </w:p>
    <w:p>
      <w:pPr>
        <w:pStyle w:val="2"/>
        <w:keepNext w:val="0"/>
        <w:keepLines w:val="0"/>
        <w:widowControl/>
        <w:suppressLineNumbers w:val="0"/>
        <w:ind w:left="3300" w:leftChars="15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“</w:t>
      </w:r>
      <w:r>
        <w:rPr>
          <w:rFonts w:hint="default" w:ascii="Times New Roman" w:hAnsi="Times New Roman" w:eastAsia="SimSun" w:cs="Times New Roman"/>
          <w:i w:val="0"/>
          <w:color w:val="auto"/>
          <w:spacing w:val="0"/>
          <w:sz w:val="24"/>
          <w:szCs w:val="24"/>
        </w:rPr>
        <w:t>DISPÕE</w:t>
      </w:r>
      <w:r>
        <w:rPr>
          <w:rFonts w:hint="default" w:ascii="Times New Roman" w:hAnsi="Times New Roman" w:eastAsia="SimSun" w:cs="Times New Roman"/>
          <w:i w:val="0"/>
          <w:color w:val="auto"/>
          <w:spacing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SOBRE A UTILIZAÇÃO E CIRCULAÇÃO, EM VIA PÚBLICA, DE CICLOMOTORES, BICICLETAS ELÉTRICAS E MOTORIZADAS, PATINETES ELÉTRICOS E EQUIPAMENTOS DE MOBILIDADE INDIVIDUAL AUTOPROPELIDOS, NO MUNICÍPIO DE 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pt-BR"/>
        </w:rPr>
        <w:t>HOLAMBRA</w:t>
      </w:r>
      <w:r>
        <w:rPr>
          <w:rFonts w:hint="default" w:ascii="Times New Roman" w:hAnsi="Times New Roman" w:eastAsia="SimSun" w:cs="Times New Roman"/>
          <w:i w:val="0"/>
          <w:color w:val="auto"/>
          <w:spacing w:val="0"/>
          <w:sz w:val="24"/>
          <w:szCs w:val="24"/>
        </w:rPr>
        <w:t>, E DÁ OUTRAS PROVIDÊNCIAS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”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1099" w:firstLineChars="458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  <w:t xml:space="preserve">FAÇO SABER QUE A CÂMARA MUNICIPAL DA ESTÂNCIA TURÍSTICA DE HOLAMBRA APROVOU, E EU, FERNANDO </w:t>
      </w: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val="en-US" w:eastAsia="pt-BR"/>
        </w:rPr>
        <w:t>HENRIQUE CAPATO</w:t>
      </w: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  <w:t>, PREFEITO MUNICIPAL, SANCIONO E PROMULGO A SEGUINTE LEI: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1099" w:firstLineChars="458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1099" w:firstLineChars="458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1099" w:firstLineChars="458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9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pt-BR"/>
        </w:rPr>
        <w:t>Art. 1º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 xml:space="preserve">Esta lei estabelece norma para utilização e circulação e trânsito de ciclomotores, bicicletas elétricas e motorizadas, patinetes elétricos e equipamentos de mobilidade individual autopropelidos, nas vias públicas, ciclovias, ciclofaixas e áreas destinadas à circulação de pedestres no Município de </w:t>
      </w:r>
      <w:r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  <w:t>Holambra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, conforme estabelece a Resolução CONTRAN n° 465/2013 e Resolução CONTRAN n° 996/23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>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61" w:firstLineChars="317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>Art. 2º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Para os fins desta lei, consideram-se: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60" w:firstLineChars="317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 – Bicicleta Elétrica: veículo de propulsão humana assistida por motor elétrico, com potência máxima de 1000 (mil) watts e velocidade limitada a 32 km/h, serem dotadas de sistema que garanta o funcionamento do motor somente quando o condutor pedalar e não dispor de acelerador ou de qualquer outro dispositivo de variação manual de potência;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60" w:firstLineChars="317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II – Bicicleta Motorizada: veículo de propulsão humana assistida por motor a combustão, com potência máxima de 50 cilindradas e velocidade limitada a 25 km/h (vinte e cinco quilômetros por hora), conforme legislação federal;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60" w:firstLineChars="317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III – Ciclomotor: veículo de 2 (duas) ou 3 (três) rodas, provido de motor de combustão interna cuja cilindrada não exceda a 50 cm3 (cinquenta centímetros cúbicos), equivalente a 3,05 pol</w:t>
      </w:r>
      <w:r>
        <w:rPr>
          <w:rFonts w:hint="default" w:ascii="Times New Roman" w:hAnsi="Times New Roman" w:eastAsia="SimSun" w:cs="Times New Roman"/>
          <w:b w:val="0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 (três polegadas cúbicas e cinco centésimos), ou de motor de propulsão elétrica com potência máxima de 4 kW (quatro quilowatts), e cuja velocidade máxima de fabricação não exceda a 50 km/h (cinquenta quilômetros por hora);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60" w:firstLineChars="317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IV – Patinete Elétrico: todo equipamento de duas ou três rodas, provido de motor de propulsão e cuja velocidade máxima declarada pelo fabricante não ultrapasse 30 Km/h (trinta quilômetros por hora);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60" w:firstLineChars="317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V – Equipamentos de Segurança: dispositivos obrigatórios, incluindo capacete de uso adequado, sinalização luminosa dianteira e traseira, campainha e espelhos retrovisores.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9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>Art. 3º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 xml:space="preserve">Os ciclomotores, bicicletas elétricas, motorizadas e patinetes elétricos só poderão circular no município de </w:t>
      </w:r>
      <w:r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  <w:t>Holambra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 xml:space="preserve"> mediante o cumprimento dos seguintes requisitos: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 – Respeitar as regras de trânsito definidas no Código de Trânsito Brasileiro;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II – Uso obrigatório de capacete por todos os condutores e passageiros;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III – Indicador e/ou dispositivo limitador eletrônico de velocidade;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IV – Campainha;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V – Sinalização noturna dianteira, traseira, lateral e nos pedais;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VI – Espelho retrovisor do lado esquerdo;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VII – Pneus em condições mínimas de segurança;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VIII – Circular prioritariamente em ciclovias e ciclofaixas, onde existentes;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IX – Quando em vias compartilhadas, respeitar o limite de velocidade de 25 km/h (vinte e cinco quilômetros por hora), conforme Resolução CONTRAN nº 996/23;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X – Não transportar cargas ou passageiros em desacordo com as especificações técnicas do fabricante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>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9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>Art. 4º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A circulação dos veículos mencionados no Art. 2º deverá obedecer às seguintes disposições: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 – Ciclomotores: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Devem ser conduzidos nas vias públicas, obedecendo às normas de trânsito aplicáveis a veículos automotores, incluindo registro, licenciamento e emplacamento junto aos órgãos competentes, além da exigência de habilitação específica para o condutor, caso seja necessário;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120" w:afterAutospacing="0"/>
        <w:ind w:left="119" w:leftChars="54" w:right="120" w:firstLine="758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É proibida a circulação de ciclomotores em ciclovias, ciclofaixas, calçadas e demais áreas destinadas exclusivamente a pedestres e ciclistas.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120" w:beforeAutospacing="0" w:after="120" w:afterAutospacing="0"/>
        <w:ind w:leftChars="370" w:right="120" w:rightChars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II – Bicicletas Elétricas: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120" w:afterAutospacing="0"/>
        <w:ind w:leftChars="370" w:right="120" w:rightChars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São permitidas nas ciclovias, ciclofaixas e ciclorrotas, desde que atendam às especificações técnicas mencionadas no Art. 2º, inciso II;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b) Devem possuir os seguintes equipamentos obrigatórios: indicador de velocidade, campainha, sinalização noturna dianteira, traseira e lateral, e espelhos retrovisores em ambos os lados;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c) É vedado o uso de bicicletas elétricas que possuam acelerador ou que não atendam às especificações técnicas mencionadas no Art. 2º, inciso II, em ciclovias e ciclofaixas.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III – Equipamentos de Mobilidade Individual Autopropelidos: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a) A circulação é permitida em ciclovias, ciclofaixas e ciclorrotas, respeitando a velocidade máxima permitida de 20 km/h (vinte quilômetros por hora);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b) Em áreas de circulação de pedestres, como calçadas e passeios, a circulação é permitida desde que a velocidade não ultrapasse 6 km/h (seis quilômetros por hora), respeitando a prioridade e a segurança dos pedestres;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c) Os equipamentos devem estar dotados de indicador e/ou dispositivo limitador eletrônico de velocidade, campainha e sinalização noturna dianteira, traseira e lateral.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IV – Nas ciclovias, ciclofaixas e ciclorrotas, a velocidade máxima permitida é de 25 km/h (vinte e cinco quilômetros por hora);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V – Nas vias urbanas onde não houver ciclovias ou ciclofaixas, a circulação deve ocorrer no bordo direito da pista de rolamento, no mesmo sentido dos demais veículos, respeitando as normas gerais de trânsito;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VI – É proibido a circulação de Ciclomotores, Bicicletas Elétricas em calçadas destinadas a pedestres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>.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120" w:beforeAutospacing="0" w:after="120" w:afterAutospacing="0"/>
        <w:ind w:right="120" w:rightChars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numPr>
          <w:ilvl w:val="0"/>
          <w:numId w:val="0"/>
        </w:numPr>
        <w:ind w:left="119" w:leftChars="54" w:firstLine="759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>Art. 5º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A idade mínima para conduzir bicicletas elétricas ou motorizadas é de 16 (dezesseis) anos, e os requisitos observarão o disposto no Código de Trânsito Brasileiro e nas Resoluções do Contran</w:t>
      </w:r>
      <w:r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  <w:t>.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numPr>
          <w:ilvl w:val="0"/>
          <w:numId w:val="0"/>
        </w:numPr>
        <w:ind w:left="119" w:leftChars="54" w:firstLine="759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 xml:space="preserve">Art. 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lang w:val="pt-BR"/>
        </w:rPr>
        <w:t>6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>º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 xml:space="preserve">Compete à </w:t>
      </w:r>
      <w:r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  <w:t>Dir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et</w:t>
      </w:r>
      <w:r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  <w:t>o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 xml:space="preserve">ria Municipal de </w:t>
      </w:r>
      <w:r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  <w:t>Segurança e Trânsito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 xml:space="preserve"> e aplicação das normas estabelecidas nesta Lei, bem como a regulamentação de disposições complementares necessárias à sua implementação</w:t>
      </w:r>
      <w:r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  <w:t>.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numPr>
          <w:ilvl w:val="0"/>
          <w:numId w:val="0"/>
        </w:numPr>
        <w:ind w:left="119" w:leftChars="54" w:firstLine="759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 xml:space="preserve">Art. 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lang w:val="pt-BR"/>
        </w:rPr>
        <w:t>7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>º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O Município promoverá ações educativas permanentes com o objetivo de conscientizar a população sobre o uso responsável e seguro dos veículos de mobilidade individual.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§ 1º. As campanhas deverão contemplar: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 – A importância do uso de equipamentos de proteção individual, como capacetes e sinalizadores;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II – O respeito às normas de circulação, especialmente nas áreas compartilhadas com pedestres e ciclistas;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III – A convivência harmônica entre os diversos modais de transporte.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§ 2º. As ações poderão ser realizadas em escolas, meios de comunicação, espaços públicos e por meio de parcerias com a iniciativa privada e organizações da sociedade civil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numPr>
          <w:ilvl w:val="0"/>
          <w:numId w:val="0"/>
        </w:numPr>
        <w:ind w:left="119" w:leftChars="54" w:firstLine="759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 xml:space="preserve">Art. 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lang w:val="pt-BR"/>
        </w:rPr>
        <w:t>8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>º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O Município poderá adotar políticas públicas de incentivo ao uso de bicicletas elétricas, patinetes e demais veículos de mobilidade individual não poluentes, com o objetivo de promover uma mobilidade urbana mais limpa, eficiente e acessível.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§ 1º. Poderão ser instituídas medidas, tais como: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 – Implantação e manutenção de ciclovias, ciclofaixas e infraestrutura adequada para esses modais;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II – Criação de pontos de estacionamento e recarga de baterias para veículos elétricos de pequeno porte;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III – Parcerias com empresas de compartilhamento de bicicletas e patinetes para ampliação da oferta de serviços à população;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IV – Estímulo à adoção desses modais por servidores públicos, com previsão de incentivos e facilidades logísticas.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</w:rPr>
      </w:pP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§ 2º. O Município buscará integrar tais políticas aos planos diretores, planos de mobilidade urbana e ações ambientais</w:t>
      </w:r>
      <w:r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  <w:t>.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</w:pPr>
    </w:p>
    <w:p>
      <w:pPr>
        <w:numPr>
          <w:ilvl w:val="0"/>
          <w:numId w:val="0"/>
        </w:numPr>
        <w:ind w:left="119" w:leftChars="54" w:firstLine="759" w:firstLineChars="316"/>
        <w:jc w:val="left"/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 xml:space="preserve">Art. 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lang w:val="pt-BR"/>
        </w:rPr>
        <w:t>9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>º</w:t>
      </w:r>
      <w:r>
        <w:rPr>
          <w:rFonts w:hint="default" w:ascii="Times New Roman" w:hAnsi="Times New Roman" w:eastAsia="SimSun" w:cs="Times New Roman"/>
          <w:b w:val="0"/>
          <w:sz w:val="24"/>
          <w:szCs w:val="24"/>
          <w:lang w:val="pt-BR"/>
        </w:rPr>
        <w:t xml:space="preserve"> - Em caso de descumprimento do que se trata na presente Lei, fica autorizado o órgão fiscalizador competente efetuar a apreensão imediata do veículo em desacordo.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numPr>
          <w:ilvl w:val="0"/>
          <w:numId w:val="0"/>
        </w:numPr>
        <w:ind w:left="119" w:leftChars="54" w:firstLine="759" w:firstLineChars="316"/>
        <w:jc w:val="both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pt-BR" w:eastAsia="zh-CN" w:bidi="ar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 xml:space="preserve">Art. 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lang w:val="pt-BR"/>
        </w:rPr>
        <w:t>10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</w:rPr>
        <w:t>º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 xml:space="preserve"> Esta Lei entra em vigor na data de sua publicação, revogadas as disposições em contrário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pt-BR" w:eastAsia="zh-CN" w:bidi="ar"/>
        </w:rPr>
        <w:t xml:space="preserve">.  </w:t>
      </w: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pt-BR" w:eastAsia="zh-CN" w:bidi="ar"/>
        </w:rPr>
      </w:pPr>
    </w:p>
    <w:p>
      <w:pPr>
        <w:numPr>
          <w:ilvl w:val="0"/>
          <w:numId w:val="0"/>
        </w:numPr>
        <w:ind w:left="119" w:leftChars="54" w:firstLine="758" w:firstLineChars="316"/>
        <w:jc w:val="both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pt-BR" w:eastAsia="pt-BR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  <w:t>Prefeitura da Estância Turística de Holambra/SP,</w:t>
      </w: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 w:eastAsia="pt-BR"/>
        </w:rPr>
        <w:t xml:space="preserve"> 13 de Novembro de 2025.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center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FERNANDO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HENRIQUE CAPATO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  <w:t>Prefeito Municipal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pStyle w:val="11"/>
        <w:widowControl/>
        <w:jc w:val="center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</w:pPr>
      <w:bookmarkStart w:id="0" w:name="bookmark9"/>
      <w:bookmarkEnd w:id="0"/>
      <w:r>
        <w:rPr>
          <w:rStyle w:val="13"/>
          <w:rFonts w:hint="default" w:ascii="Times New Roman" w:hAnsi="Times New Roman" w:eastAsia="SimSun" w:cs="Times New Roman"/>
          <w:color w:val="auto"/>
          <w:kern w:val="0"/>
          <w:sz w:val="24"/>
          <w:szCs w:val="24"/>
          <w:u w:val="single"/>
          <w:lang w:val="en-US" w:eastAsia="zh-CN" w:bidi="ar"/>
        </w:rPr>
        <w:t>JUSTIFICATIVA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11"/>
        <w:widowControl/>
        <w:jc w:val="both"/>
        <w:rPr>
          <w:rFonts w:hint="default" w:ascii="Times New Roman" w:hAnsi="Times New Roman" w:eastAsia="SimSun" w:cs="Times New Roman"/>
          <w:b w:val="0"/>
          <w:sz w:val="23"/>
          <w:szCs w:val="23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>Senhor Presidente,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>Senhores Vereadores: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> 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 xml:space="preserve">Considerando que, o presente projeto de </w:t>
      </w:r>
      <w:r>
        <w:rPr>
          <w:rFonts w:hint="default" w:ascii="Times New Roman" w:hAnsi="Times New Roman" w:eastAsia="SimSun" w:cs="Times New Roman"/>
          <w:b w:val="0"/>
          <w:sz w:val="23"/>
          <w:szCs w:val="23"/>
          <w:lang w:val="pt-BR"/>
        </w:rPr>
        <w:t>L</w:t>
      </w: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>ei tem por finalidade atender a previsão legal disposta na Resolução CONTRAN n° 465/13</w:t>
      </w:r>
      <w:r>
        <w:rPr>
          <w:rFonts w:hint="default" w:ascii="Times New Roman" w:hAnsi="Times New Roman" w:eastAsia="SimSun" w:cs="Times New Roman"/>
          <w:b w:val="0"/>
          <w:sz w:val="23"/>
          <w:szCs w:val="23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 w:val="0"/>
          <w:sz w:val="24"/>
          <w:szCs w:val="24"/>
        </w:rPr>
        <w:t>e Resolução CONTRAN n° 996/23</w:t>
      </w: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>, juntamente com os demais dispositivos contidos no Código de Trânsito Brasileiro que preceitua ser de competência municipal a regulamentação da utilização e circulação das bicicletas elétricas, motorizadas, ciclomotores e demais tipos.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29" w:firstLineChars="317"/>
        <w:jc w:val="both"/>
        <w:rPr>
          <w:rFonts w:hint="default" w:ascii="Times New Roman" w:hAnsi="Times New Roman" w:eastAsia="SimSun" w:cs="Times New Roman"/>
          <w:b w:val="0"/>
          <w:sz w:val="23"/>
          <w:szCs w:val="23"/>
        </w:rPr>
      </w:pP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>Considerando que, recentemente, vemos um enorme crescimento na compra e rodagem dessas bicicletas em nossa cidade, passando assim, como mais um meio de transporte inovador, pois, além de auxiliar no meio ambiente, por não haver a emissão de gases, o mesmo pelo tamanho auxilia na mobilidade urbana.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29" w:firstLineChars="317"/>
        <w:jc w:val="both"/>
        <w:rPr>
          <w:rFonts w:hint="default" w:ascii="Times New Roman" w:hAnsi="Times New Roman" w:eastAsia="SimSun" w:cs="Times New Roman"/>
          <w:b w:val="0"/>
          <w:sz w:val="23"/>
          <w:szCs w:val="23"/>
        </w:rPr>
      </w:pP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 xml:space="preserve">Considerando que, a despeito da sua importância para proporcionar maior rapidez aos pequenos trajetos, bem como complementar outros meios de transporte nos inícios dos deslocamentos ou na sua finalização, </w:t>
      </w:r>
      <w:r>
        <w:rPr>
          <w:rFonts w:hint="default" w:ascii="Times New Roman" w:hAnsi="Times New Roman" w:eastAsia="SimSun" w:cs="Times New Roman"/>
          <w:b w:val="0"/>
          <w:sz w:val="23"/>
          <w:szCs w:val="23"/>
          <w:lang w:val="pt-BR"/>
        </w:rPr>
        <w:t>aument</w:t>
      </w: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 xml:space="preserve">a-se </w:t>
      </w:r>
      <w:r>
        <w:rPr>
          <w:rFonts w:hint="default" w:ascii="Times New Roman" w:hAnsi="Times New Roman" w:eastAsia="SimSun" w:cs="Times New Roman"/>
          <w:b w:val="0"/>
          <w:sz w:val="23"/>
          <w:szCs w:val="23"/>
          <w:lang w:val="pt-BR"/>
        </w:rPr>
        <w:t>a preocupação com possíveis</w:t>
      </w: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 xml:space="preserve"> acidentes com seus usuários, </w:t>
      </w:r>
      <w:r>
        <w:rPr>
          <w:rFonts w:hint="default" w:ascii="Times New Roman" w:hAnsi="Times New Roman" w:eastAsia="SimSun" w:cs="Times New Roman"/>
          <w:b w:val="0"/>
          <w:sz w:val="23"/>
          <w:szCs w:val="23"/>
          <w:lang w:val="pt-BR"/>
        </w:rPr>
        <w:t>que podem ser</w:t>
      </w: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 xml:space="preserve"> graves, bem como conflitos no compartilhamento das calçadas com os pedestres.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29" w:firstLineChars="317"/>
        <w:jc w:val="both"/>
        <w:rPr>
          <w:rFonts w:hint="default" w:ascii="Times New Roman" w:hAnsi="Times New Roman" w:eastAsia="SimSun" w:cs="Times New Roman"/>
          <w:b w:val="0"/>
          <w:sz w:val="23"/>
          <w:szCs w:val="23"/>
        </w:rPr>
      </w:pP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>Considerando que, o Código de Trânsito Brasileiro tem como base a garantia do trânsito em condições seguras para todos, e com base nessa premissa deve ocorrer a atuação dos poderes constituidos no município, na busca da promoção de um trânsito seguro, consideramos que a circulação desses meios de locomoção deve obedecer a um conjunto mínimo de regras para garantir uma coexistência harmoniosa com os demais veículos e, sobretudo, com os pedestres.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29" w:firstLineChars="317"/>
        <w:jc w:val="both"/>
        <w:rPr>
          <w:rFonts w:hint="default" w:ascii="Times New Roman" w:hAnsi="Times New Roman" w:eastAsia="SimSun" w:cs="Times New Roman"/>
          <w:b w:val="0"/>
          <w:sz w:val="23"/>
          <w:szCs w:val="23"/>
        </w:rPr>
      </w:pP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>Considerando que, a fim minorar os efeitos de um acidente, é exigido o uso capacete de ciclista para os condutores de bicicletas elétricas e de veículos de mobilidade individual (ciclomotores), na certeza de que a medida vai proporcionar mais segurança para aqueles que desejarem adotar a bicicleta elétrica ou ciclomotores como meio de transporte, espero contar com o apoio de todos para a rápida aprovação desta proposição.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29" w:firstLineChars="317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3"/>
          <w:szCs w:val="23"/>
        </w:rPr>
      </w:pP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 xml:space="preserve">Sendo assim, a presente propositura parlamentar vem atender o anseio da população, objetivando regulamentar o uso de ciclomotores, bicicletas elétricas e motorizadas, patinetes elétricos e equipamentos de mobilidade individual autopropelidos nas vias públicas do município de </w:t>
      </w:r>
      <w:r>
        <w:rPr>
          <w:rFonts w:hint="default" w:ascii="Times New Roman" w:hAnsi="Times New Roman" w:eastAsia="SimSun" w:cs="Times New Roman"/>
          <w:b w:val="0"/>
          <w:sz w:val="23"/>
          <w:szCs w:val="23"/>
          <w:lang w:val="pt-BR"/>
        </w:rPr>
        <w:t>Holambr</w:t>
      </w:r>
      <w:r>
        <w:rPr>
          <w:rFonts w:hint="default" w:ascii="Times New Roman" w:hAnsi="Times New Roman" w:eastAsia="SimSun" w:cs="Times New Roman"/>
          <w:b w:val="0"/>
          <w:sz w:val="23"/>
          <w:szCs w:val="23"/>
        </w:rPr>
        <w:t>a, portanto, requeiro aos nobres vereadores a aprovação deste Projeto de Le</w:t>
      </w:r>
      <w:r>
        <w:rPr>
          <w:rFonts w:hint="default" w:ascii="Times New Roman" w:hAnsi="Times New Roman" w:eastAsia="SimSun" w:cs="Times New Roman"/>
          <w:b w:val="0"/>
          <w:sz w:val="23"/>
          <w:szCs w:val="23"/>
          <w:lang w:val="pt-BR"/>
        </w:rPr>
        <w:t>i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3"/>
          <w:szCs w:val="23"/>
        </w:rPr>
        <w:t>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29" w:firstLineChars="317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3"/>
          <w:szCs w:val="23"/>
        </w:rPr>
      </w:pP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19" w:leftChars="54" w:right="120" w:firstLine="729" w:firstLineChars="317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3"/>
          <w:szCs w:val="23"/>
          <w:lang w:val="pt-BR"/>
        </w:rPr>
        <w:t>Sem mais para o momento, subscrevo-me renovando votos de alteada estima e distinta consideração.</w:t>
      </w:r>
    </w:p>
    <w:p>
      <w:pPr>
        <w:pStyle w:val="11"/>
        <w:widowControl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  <w:t>Prefeitura da Estância Turística de Holambra/SP,</w:t>
      </w: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 w:eastAsia="pt-BR"/>
        </w:rPr>
        <w:t xml:space="preserve"> 13 de Novembro de 2025.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center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center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FERNANDO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HENRIQUE CAPATO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  <w:t>Prefeito Municipal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0" w:leftChars="0" w:right="-284" w:firstLine="700" w:firstLineChars="0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0" w:leftChars="0" w:right="-284" w:firstLine="700" w:firstLineChars="0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0" w:leftChars="0" w:right="-284" w:firstLine="700" w:firstLineChars="0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  <w:t>Prefeitura da Estância Turística de Holambra/SP,</w:t>
      </w: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 w:eastAsia="pt-BR"/>
        </w:rPr>
        <w:t xml:space="preserve"> 13 de Novembro de 2025.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/>
        <w:jc w:val="right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100" w:leftChars="0" w:firstLine="70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Excelentíssimo Senhor Presidente,</w:t>
      </w:r>
    </w:p>
    <w:p>
      <w:pPr>
        <w:spacing w:line="360" w:lineRule="auto"/>
        <w:ind w:firstLine="70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spacing w:line="360" w:lineRule="auto"/>
        <w:ind w:firstLine="70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Com meus cordiais cumprimentos, sirvo-me do presente para encaminhar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pt-BR"/>
        </w:rPr>
        <w:t xml:space="preserve">o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Projeto de Lei nº_____/2025 que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 w:val="0"/>
          <w:color w:val="auto"/>
          <w:sz w:val="24"/>
          <w:szCs w:val="24"/>
          <w:lang w:val="pt-BR"/>
        </w:rPr>
        <w:t>“</w:t>
      </w:r>
      <w:r>
        <w:rPr>
          <w:rFonts w:hint="default" w:ascii="Times New Roman" w:hAnsi="Times New Roman" w:eastAsia="SimSun" w:cs="Times New Roman"/>
          <w:b/>
          <w:bCs/>
          <w:i w:val="0"/>
          <w:color w:val="auto"/>
          <w:spacing w:val="0"/>
          <w:sz w:val="24"/>
          <w:szCs w:val="24"/>
        </w:rPr>
        <w:t>DISPÕE</w:t>
      </w:r>
      <w:r>
        <w:rPr>
          <w:rFonts w:hint="default" w:ascii="Times New Roman" w:hAnsi="Times New Roman" w:eastAsia="SimSun" w:cs="Times New Roman"/>
          <w:i w:val="0"/>
          <w:color w:val="auto"/>
          <w:spacing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SOBRE A UTILIZAÇÃO E CIRCULAÇÃO, EM VIA PÚBLICA, DE CICLOMOTORES, BICICLETAS ELÉTRICAS E MOTORIZADAS, PATINETES ELÉTRICOS E EQUIPAMENTOS DE MOBILIDADE INDIVIDUAL AUTOPROPELIDOS, NO MUNICÍPIO DE 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pt-BR"/>
        </w:rPr>
        <w:t>HOLAMBRA</w:t>
      </w:r>
      <w:r>
        <w:rPr>
          <w:rFonts w:hint="default" w:ascii="Times New Roman" w:hAnsi="Times New Roman" w:eastAsia="SimSun" w:cs="Times New Roman"/>
          <w:i w:val="0"/>
          <w:color w:val="auto"/>
          <w:spacing w:val="0"/>
          <w:sz w:val="24"/>
          <w:szCs w:val="24"/>
        </w:rPr>
        <w:t>,</w:t>
      </w:r>
      <w:r>
        <w:rPr>
          <w:rFonts w:hint="default" w:ascii="Times New Roman" w:hAnsi="Times New Roman" w:eastAsia="SimSun" w:cs="Times New Roman"/>
          <w:b/>
          <w:bCs/>
          <w:i w:val="0"/>
          <w:color w:val="auto"/>
          <w:spacing w:val="0"/>
          <w:sz w:val="24"/>
          <w:szCs w:val="24"/>
        </w:rPr>
        <w:t xml:space="preserve"> E DÁ OUTRAS PROVIDÊNCIAS</w:t>
      </w:r>
      <w:r>
        <w:rPr>
          <w:rFonts w:hint="default" w:ascii="Times New Roman" w:hAnsi="Times New Roman" w:cs="Times New Roman"/>
          <w:b/>
          <w:bCs/>
          <w:i/>
          <w:iCs w:val="0"/>
          <w:color w:val="auto"/>
          <w:sz w:val="24"/>
          <w:szCs w:val="24"/>
          <w:lang w:val="pt-BR"/>
        </w:rPr>
        <w:t>”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  <w:t>cujas razões de fato e de direito que justificam a iniciativa, seguem anexas ao Projeto.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Sem mais para o momento, subscrevo-me renovando votos de alteada estima e distinta consideração.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Atenciosamente,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22"/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Style w:val="22"/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FERNANDO HENRIQUE CAPATO</w:t>
      </w:r>
    </w:p>
    <w:p>
      <w:pPr>
        <w:spacing w:after="0" w:line="240" w:lineRule="auto"/>
        <w:jc w:val="center"/>
        <w:rPr>
          <w:rStyle w:val="22"/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2"/>
          <w:rFonts w:hint="default" w:ascii="Times New Roman" w:hAnsi="Times New Roman" w:cs="Times New Roman"/>
          <w:b/>
          <w:bCs/>
          <w:color w:val="auto"/>
          <w:sz w:val="24"/>
          <w:szCs w:val="24"/>
        </w:rPr>
        <w:t>Prefeito Municipal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A Sua Excelência o Senhor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APARECIDO LOPES DA SILVA LIMA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DD. Vereador Presidente da Câmara Municipal 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single"/>
          <w:lang w:val="pt-BR"/>
        </w:rPr>
        <w:t>HOLAMBRA - SP</w:t>
      </w:r>
    </w:p>
    <w:sectPr>
      <w:headerReference r:id="rId5" w:type="first"/>
      <w:headerReference r:id="rId3" w:type="default"/>
      <w:headerReference r:id="rId4" w:type="even"/>
      <w:pgSz w:w="11906" w:h="16838"/>
      <w:pgMar w:top="1417" w:right="1418" w:bottom="85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SimSun"/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textAlignment w:val="auto"/>
      <w:outlineLvl w:val="0"/>
      <w:rPr>
        <w:rFonts w:ascii="Arial" w:hAnsi="Arial" w:cs="Arial"/>
        <w:sz w:val="22"/>
        <w:szCs w:val="22"/>
      </w:rPr>
    </w:pPr>
    <w:bookmarkStart w:id="1" w:name="_Hlk321300289"/>
    <w:bookmarkStart w:id="2" w:name="OLE_LINK2"/>
    <w:bookmarkStart w:id="3" w:name="OLE_LINK3"/>
    <w:bookmarkStart w:id="4" w:name="OLE_LINK1"/>
    <w:r>
      <w:pict>
        <v:shape id="_x0000_s4100" o:spid="_x0000_s4100" o:spt="75" type="#_x0000_t75" style="position:absolute;left:0pt;margin-left:-35.6pt;margin-top:-0.15pt;height:65.3pt;width:58.7pt;mso-wrap-distance-bottom:0pt;mso-wrap-distance-left:9pt;mso-wrap-distance-right:9pt;mso-wrap-distance-top:0pt;z-index:251663360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Unknown" ShapeID="_x0000_s4100" DrawAspect="Content" ObjectID="_1468075725" r:id="rId1">
          <o:LockedField>false</o:LockedField>
        </o:OLEObject>
      </w:pict>
    </w:r>
    <w:r>
      <w:rPr>
        <w:rFonts w:ascii="Arial" w:hAnsi="Arial" w:cs="Arial"/>
        <w:sz w:val="22"/>
        <w:szCs w:val="22"/>
      </w:rPr>
      <w:t>PREFEITURA MUNICIPAL DA ESTÂNCIA TURÍSTICA DE HOLAMBRA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jc w:val="center"/>
      <w:textAlignment w:val="auto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AL. MAURICIO DE NASSAU, 444 – FONES (019) 3802-8000 - CEP – 13825-000 – HOLAMBRA – SP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jc w:val="center"/>
      <w:textAlignment w:val="auto"/>
      <w:outlineLvl w:val="0"/>
      <w:rPr>
        <w:rFonts w:ascii="Tahoma" w:hAnsi="Tahoma" w:cs="Tahoma"/>
        <w:b/>
        <w:sz w:val="14"/>
        <w:szCs w:val="14"/>
        <w:lang w:val="en-US"/>
      </w:rPr>
    </w:pPr>
    <w:r>
      <w:rPr>
        <w:rFonts w:ascii="Tahoma" w:hAnsi="Tahoma" w:cs="Tahoma"/>
        <w:b/>
        <w:sz w:val="14"/>
        <w:szCs w:val="14"/>
        <w:lang w:val="en-US"/>
      </w:rPr>
      <w:t xml:space="preserve">C.N.P.J.  67.172.437/0001-83 – www.holambra.sp.gov.br </w:t>
    </w:r>
  </w:p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  <w:rPr>
        <w:rFonts w:ascii="Monotype Corsiva" w:hAnsi="Monotype Corsiva" w:cs="Tahoma"/>
        <w:b/>
        <w:sz w:val="14"/>
        <w:szCs w:val="14"/>
        <w:lang w:val="en-US"/>
      </w:rPr>
    </w:pPr>
  </w:p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  <w:rPr>
        <w:rFonts w:ascii="Monotype Corsiva" w:hAnsi="Monotype Corsiva" w:cs="Tahoma"/>
        <w:b/>
        <w:szCs w:val="24"/>
      </w:rPr>
    </w:pPr>
    <w:r>
      <w:rPr>
        <w:rFonts w:ascii="Monotype Corsiva" w:hAnsi="Monotype Corsiva" w:cs="Tahoma"/>
        <w:b/>
        <w:szCs w:val="24"/>
      </w:rPr>
      <w:t>Capital Nacional das Flores</w:t>
    </w:r>
    <w:bookmarkEnd w:id="1"/>
    <w:bookmarkEnd w:id="2"/>
    <w:bookmarkEnd w:id="3"/>
    <w:bookmarkEnd w:id="4"/>
  </w:p>
  <w:p>
    <w:pPr>
      <w:pStyle w:val="8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</w:pP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526122155" o:spid="_x0000_s4099" o:spt="136" type="#_x0000_t136" style="position:absolute;left:0pt;height:179.8pt;width:419.6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INUTA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526122154" o:spid="_x0000_s4097" o:spt="136" type="#_x0000_t136" style="position:absolute;left:0pt;height:179.8pt;width:419.6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INUTA" style="font-family:Calibri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EFD31"/>
    <w:multiLevelType w:val="singleLevel"/>
    <w:tmpl w:val="819EFD31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7B2E0777"/>
    <w:multiLevelType w:val="singleLevel"/>
    <w:tmpl w:val="7B2E0777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27"/>
    <w:rsid w:val="0000300C"/>
    <w:rsid w:val="00027127"/>
    <w:rsid w:val="00090309"/>
    <w:rsid w:val="001673FC"/>
    <w:rsid w:val="00202140"/>
    <w:rsid w:val="002E41B5"/>
    <w:rsid w:val="00313C62"/>
    <w:rsid w:val="0043731F"/>
    <w:rsid w:val="005C1472"/>
    <w:rsid w:val="006E2954"/>
    <w:rsid w:val="007B302A"/>
    <w:rsid w:val="00810170"/>
    <w:rsid w:val="00880BA9"/>
    <w:rsid w:val="009303D3"/>
    <w:rsid w:val="009C599D"/>
    <w:rsid w:val="00A12EA4"/>
    <w:rsid w:val="00A60B23"/>
    <w:rsid w:val="00B30AAF"/>
    <w:rsid w:val="00B9105F"/>
    <w:rsid w:val="00BA1FF0"/>
    <w:rsid w:val="00C14C4C"/>
    <w:rsid w:val="00C84EFF"/>
    <w:rsid w:val="00CA4DE2"/>
    <w:rsid w:val="00CA656E"/>
    <w:rsid w:val="00D1566C"/>
    <w:rsid w:val="00D46E4E"/>
    <w:rsid w:val="00DA1786"/>
    <w:rsid w:val="00DE798E"/>
    <w:rsid w:val="00E75FC1"/>
    <w:rsid w:val="00F32919"/>
    <w:rsid w:val="00F55360"/>
    <w:rsid w:val="00F624FC"/>
    <w:rsid w:val="00F86F3A"/>
    <w:rsid w:val="00FC242F"/>
    <w:rsid w:val="07C60080"/>
    <w:rsid w:val="14DD3B06"/>
    <w:rsid w:val="17062B50"/>
    <w:rsid w:val="17B3355D"/>
    <w:rsid w:val="1AA05884"/>
    <w:rsid w:val="2EE05C14"/>
    <w:rsid w:val="2F002F1A"/>
    <w:rsid w:val="32902DB5"/>
    <w:rsid w:val="333953F5"/>
    <w:rsid w:val="3521014B"/>
    <w:rsid w:val="3D342413"/>
    <w:rsid w:val="49372DEA"/>
    <w:rsid w:val="496B4077"/>
    <w:rsid w:val="4D832032"/>
    <w:rsid w:val="57CC646C"/>
    <w:rsid w:val="672B6D17"/>
    <w:rsid w:val="6C920F57"/>
    <w:rsid w:val="703139FB"/>
    <w:rsid w:val="71EA7CE5"/>
    <w:rsid w:val="72CD4595"/>
    <w:rsid w:val="7C1D5EB7"/>
    <w:rsid w:val="7C873F37"/>
    <w:rsid w:val="7CB8237E"/>
    <w:rsid w:val="7E57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80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"/>
    <w:basedOn w:val="4"/>
    <w:qFormat/>
    <w:uiPriority w:val="0"/>
  </w:style>
  <w:style w:type="paragraph" w:customStyle="1" w:styleId="4">
    <w:name w:val="Text body"/>
    <w:basedOn w:val="5"/>
    <w:qFormat/>
    <w:uiPriority w:val="0"/>
    <w:pPr>
      <w:spacing w:after="120"/>
    </w:p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rial Unicode MS" w:cs="Tahoma"/>
      <w:kern w:val="3"/>
      <w:sz w:val="24"/>
      <w:szCs w:val="24"/>
      <w:lang w:val="pt-BR" w:eastAsia="pt-BR" w:bidi="ar-SA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b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10">
    <w:name w:val="Subtitle"/>
    <w:basedOn w:val="1"/>
    <w:qFormat/>
    <w:uiPriority w:val="0"/>
    <w:pPr>
      <w:jc w:val="center"/>
      <w:outlineLvl w:val="0"/>
    </w:pPr>
  </w:style>
  <w:style w:type="paragraph" w:styleId="11">
    <w:name w:val="Body Text Indent"/>
    <w:basedOn w:val="1"/>
    <w:qFormat/>
    <w:uiPriority w:val="0"/>
    <w:pPr>
      <w:widowControl w:val="0"/>
      <w:jc w:val="both"/>
    </w:pPr>
    <w:rPr>
      <w:color w:val="000000"/>
      <w:sz w:val="20"/>
      <w:szCs w:val="20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Cabeçalho Char"/>
    <w:basedOn w:val="12"/>
    <w:link w:val="8"/>
    <w:qFormat/>
    <w:uiPriority w:val="99"/>
  </w:style>
  <w:style w:type="character" w:customStyle="1" w:styleId="18">
    <w:name w:val="label"/>
    <w:basedOn w:val="12"/>
    <w:qFormat/>
    <w:uiPriority w:val="0"/>
  </w:style>
  <w:style w:type="character" w:customStyle="1" w:styleId="19">
    <w:name w:val="titulo"/>
    <w:basedOn w:val="12"/>
    <w:qFormat/>
    <w:uiPriority w:val="0"/>
  </w:style>
  <w:style w:type="character" w:customStyle="1" w:styleId="20">
    <w:name w:val="Título 1 Char"/>
    <w:basedOn w:val="12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customStyle="1" w:styleId="21">
    <w:name w:val="Rodapé Char"/>
    <w:basedOn w:val="12"/>
    <w:link w:val="9"/>
    <w:qFormat/>
    <w:uiPriority w:val="99"/>
  </w:style>
  <w:style w:type="character" w:customStyle="1" w:styleId="22">
    <w:name w:val="fonte_law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316D0-6622-42B4-9A2B-553A190F8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4766</Words>
  <Characters>25739</Characters>
  <Lines>214</Lines>
  <Paragraphs>60</Paragraphs>
  <TotalTime>2</TotalTime>
  <ScaleCrop>false</ScaleCrop>
  <LinksUpToDate>false</LinksUpToDate>
  <CharactersWithSpaces>30445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2021-11-04T14:09:00Z</dcterms:created>
  <dc:creator>Conta da Microsoft</dc:creator>
  <cp:lastModifiedBy>361806</cp:lastModifiedBy>
  <cp:lastPrinted>2025-11-11T16:11:00Z</cp:lastPrinted>
  <dcterms:modified xsi:type="dcterms:W3CDTF">2025-11-12T11:23:58Z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