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56" w:rsidRPr="007B4256" w:rsidP="007B4256" w14:paraId="2E613248" w14:textId="77777777">
      <w:pPr>
        <w:jc w:val="center"/>
        <w:rPr>
          <w:rFonts w:ascii="Arial" w:hAnsi="Arial" w:cs="Arial"/>
          <w:b/>
          <w:bCs/>
        </w:rPr>
      </w:pPr>
    </w:p>
    <w:p w:rsidR="00D70904" w:rsidRPr="007B4256" w:rsidP="007B4256" w14:paraId="15265B26" w14:textId="75FAB791">
      <w:pPr>
        <w:jc w:val="center"/>
        <w:rPr>
          <w:rFonts w:ascii="Arial" w:hAnsi="Arial" w:cs="Arial"/>
          <w:b/>
          <w:bCs/>
        </w:rPr>
      </w:pPr>
      <w:r w:rsidRPr="007B4256">
        <w:rPr>
          <w:rFonts w:ascii="Arial" w:hAnsi="Arial" w:cs="Arial"/>
          <w:b/>
          <w:bCs/>
        </w:rPr>
        <w:t xml:space="preserve">EMENDA </w:t>
      </w:r>
      <w:r w:rsidRPr="007B4256" w:rsidR="00055258">
        <w:rPr>
          <w:rFonts w:ascii="Arial" w:hAnsi="Arial" w:cs="Arial"/>
          <w:b/>
          <w:bCs/>
        </w:rPr>
        <w:t xml:space="preserve">SUBSTITUTIVA </w:t>
      </w:r>
      <w:r w:rsidRPr="007B4256">
        <w:rPr>
          <w:rFonts w:ascii="Arial" w:hAnsi="Arial" w:cs="Arial"/>
          <w:b/>
          <w:bCs/>
        </w:rPr>
        <w:t xml:space="preserve"> Nº </w:t>
      </w:r>
      <w:r w:rsidRPr="007B4256" w:rsidR="00055258">
        <w:rPr>
          <w:rFonts w:ascii="Arial" w:hAnsi="Arial" w:cs="Arial"/>
          <w:b/>
          <w:bCs/>
        </w:rPr>
        <w:t xml:space="preserve">01 AO </w:t>
      </w:r>
      <w:r w:rsidRPr="007B4256">
        <w:rPr>
          <w:rFonts w:ascii="Arial" w:hAnsi="Arial" w:cs="Arial"/>
          <w:b/>
          <w:bCs/>
        </w:rPr>
        <w:t xml:space="preserve"> PROJETO DE LEI Nº 010/2026</w:t>
      </w:r>
    </w:p>
    <w:p w:rsidR="007B4256" w:rsidP="007B4256" w14:paraId="6A500328" w14:textId="6517DCD0">
      <w:pPr>
        <w:ind w:firstLine="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“Substitui a redação do Artigo 8º- B ao Projeto  Lei nº010/2026”.   </w:t>
      </w:r>
    </w:p>
    <w:p w:rsidR="00D70904" w:rsidRPr="00055258" w:rsidP="007B4256" w14:paraId="53562337" w14:textId="065C50A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  <w:b/>
          <w:bCs/>
        </w:rPr>
        <w:t>Art. 1º</w:t>
      </w:r>
      <w:r w:rsidRPr="00055258">
        <w:rPr>
          <w:rFonts w:ascii="Arial" w:hAnsi="Arial" w:cs="Arial"/>
        </w:rPr>
        <w:t xml:space="preserve"> O art. 8º-</w:t>
      </w:r>
      <w:r w:rsidR="00055258">
        <w:rPr>
          <w:rFonts w:ascii="Arial" w:hAnsi="Arial" w:cs="Arial"/>
        </w:rPr>
        <w:t xml:space="preserve"> </w:t>
      </w:r>
      <w:r w:rsidRPr="00055258">
        <w:rPr>
          <w:rFonts w:ascii="Arial" w:hAnsi="Arial" w:cs="Arial"/>
        </w:rPr>
        <w:t>B constante do art. 1º do Projeto de Lei nº 010/2026 passa a vigorar com a seguinte redação:</w:t>
      </w:r>
    </w:p>
    <w:p w:rsidR="00D70904" w:rsidRPr="00055258" w:rsidP="007B4256" w14:paraId="2A91D8DD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“Art. 8º-B Os equipamentos públicos municipais mencionados no art. 8º-A adotarão medidas destinadas a assegurar a efetividade do atendimento prioritário às mães atípicas, observadas as diretrizes desta Lei.</w:t>
      </w:r>
    </w:p>
    <w:p w:rsidR="00D70904" w:rsidRPr="00055258" w:rsidP="007B4256" w14:paraId="38394EA2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§ 1º Poderá ser admitida a autodeclaração para fins de identificação da beneficiária.</w:t>
      </w:r>
    </w:p>
    <w:p w:rsidR="00D70904" w:rsidRPr="00055258" w:rsidP="007B4256" w14:paraId="098A671C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§ 2º O Poder Executivo regulamentará os procedimentos administrativos necessários à execução deste artigo.”</w:t>
      </w:r>
    </w:p>
    <w:p w:rsidR="00D70904" w:rsidRPr="00055258" w:rsidP="007B4256" w14:paraId="1DA250E0" w14:textId="709E250B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  <w:b/>
          <w:bCs/>
        </w:rPr>
        <w:t>Art. 2º</w:t>
      </w:r>
      <w:r w:rsidRPr="00055258">
        <w:rPr>
          <w:rFonts w:ascii="Arial" w:hAnsi="Arial" w:cs="Arial"/>
        </w:rPr>
        <w:t xml:space="preserve"> O art. 8º-D constante do art. 1º do Projeto de Lei nº 010/2026 passa a vigorar com a seguinte redação:</w:t>
      </w:r>
    </w:p>
    <w:p w:rsidR="00D70904" w:rsidRPr="00055258" w:rsidP="007B4256" w14:paraId="77056196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“Art. 8º-D O Poder Executivo promoverá ações de capacitação voltadas aos servidores públicos municipais que atuam no atendimento direto ao público, com vistas ao adequado acolhimento das mães atípicas e das famílias com membros com deficiência, transtornos do neurodesenvolvimento, síndromes ou doenças raras.</w:t>
      </w:r>
    </w:p>
    <w:p w:rsidR="00D70904" w:rsidRPr="00055258" w:rsidP="007B4256" w14:paraId="247DAAE2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Parágrafo único. As ações de capacitação poderão abranger:</w:t>
      </w:r>
    </w:p>
    <w:p w:rsidR="00D70904" w:rsidRPr="00055258" w:rsidP="007B4256" w14:paraId="04116F74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I – conceito de maternidade atípica e principais condições que a caracterizam, nos termos desta Lei;</w:t>
      </w:r>
    </w:p>
    <w:p w:rsidR="00D70904" w:rsidRPr="00055258" w:rsidP="007B4256" w14:paraId="2BED7654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II – impactos emocionais, físicos e sociais decorrentes do cuidado contínuo de filhos com deficiência ou transtornos do neurodesenvolvimento;</w:t>
      </w:r>
    </w:p>
    <w:p w:rsidR="00D70904" w:rsidRPr="00055258" w:rsidP="007B4256" w14:paraId="4FE14F67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III – técnicas de acolhimento humanizado e escuta ativa voltadas a esse público;</w:t>
      </w:r>
    </w:p>
    <w:p w:rsidR="00D70904" w:rsidRPr="00055258" w:rsidP="007B4256" w14:paraId="11B008EC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IV – rede de serviços municipais disponíveis e fluxos de encaminhamento;</w:t>
      </w:r>
    </w:p>
    <w:p w:rsidR="00D70904" w:rsidRPr="00055258" w:rsidP="007B4256" w14:paraId="29530BCB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V – direitos assegurados às mães atípicas pela legislação municipal, estadual e federal.”</w:t>
      </w:r>
    </w:p>
    <w:p w:rsidR="00D70904" w:rsidRPr="00055258" w:rsidP="007B4256" w14:paraId="5B77AB28" w14:textId="46865152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Holambra, 11 de maio de 2026.</w:t>
      </w:r>
    </w:p>
    <w:p w:rsidR="00BE650A" w:rsidP="007B4256" w14:paraId="24EE635C" w14:textId="77777777">
      <w:pPr>
        <w:ind w:left="3402"/>
        <w:rPr>
          <w:rFonts w:ascii="Arial" w:hAnsi="Arial" w:cs="Arial"/>
          <w:b/>
          <w:bCs/>
        </w:rPr>
      </w:pPr>
    </w:p>
    <w:p w:rsidR="00D70904" w:rsidRPr="00055258" w:rsidP="007B4256" w14:paraId="18EDFC05" w14:textId="5F7EF79E">
      <w:pPr>
        <w:ind w:left="3402"/>
        <w:rPr>
          <w:rFonts w:ascii="Arial" w:hAnsi="Arial" w:cs="Arial"/>
          <w:b/>
          <w:bCs/>
        </w:rPr>
      </w:pPr>
      <w:r w:rsidRPr="00055258">
        <w:rPr>
          <w:rFonts w:ascii="Arial" w:hAnsi="Arial" w:cs="Arial"/>
          <w:b/>
          <w:bCs/>
        </w:rPr>
        <w:t>FABIANO SOARES</w:t>
      </w:r>
      <w:r w:rsidRPr="00055258">
        <w:rPr>
          <w:rFonts w:ascii="Arial" w:hAnsi="Arial" w:cs="Arial"/>
          <w:b/>
          <w:bCs/>
        </w:rPr>
        <w:br/>
      </w:r>
      <w:r w:rsidR="007B4256">
        <w:rPr>
          <w:rFonts w:ascii="Arial" w:hAnsi="Arial" w:cs="Arial"/>
          <w:b/>
          <w:bCs/>
        </w:rPr>
        <w:t xml:space="preserve">       </w:t>
      </w:r>
      <w:r w:rsidRPr="00055258">
        <w:rPr>
          <w:rFonts w:ascii="Arial" w:hAnsi="Arial" w:cs="Arial"/>
          <w:b/>
          <w:bCs/>
        </w:rPr>
        <w:t>VEREADOR</w:t>
      </w:r>
    </w:p>
    <w:p w:rsidR="00D70904" w:rsidRPr="00055258" w:rsidP="007B4256" w14:paraId="7CEA0129" w14:textId="68C4D3E0">
      <w:pPr>
        <w:ind w:firstLine="993"/>
        <w:jc w:val="both"/>
        <w:rPr>
          <w:rFonts w:ascii="Arial" w:hAnsi="Arial" w:cs="Arial"/>
        </w:rPr>
      </w:pPr>
    </w:p>
    <w:p w:rsidR="00D70904" w:rsidRPr="00055258" w:rsidP="007B4256" w14:paraId="383B8EB0" w14:textId="164F4BA1">
      <w:pPr>
        <w:ind w:firstLine="993"/>
        <w:jc w:val="both"/>
        <w:rPr>
          <w:rFonts w:ascii="Arial" w:hAnsi="Arial" w:cs="Arial"/>
          <w:b/>
          <w:bCs/>
        </w:rPr>
      </w:pPr>
      <w:r w:rsidRPr="00055258">
        <w:rPr>
          <w:rFonts w:ascii="Arial" w:hAnsi="Arial" w:cs="Arial"/>
          <w:b/>
          <w:bCs/>
        </w:rPr>
        <w:t>JUSTIFICATIVA</w:t>
      </w:r>
    </w:p>
    <w:p w:rsidR="00D70904" w:rsidRPr="00055258" w:rsidP="007B4256" w14:paraId="5FDDB51A" w14:textId="129A7879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 xml:space="preserve">A presente Emenda </w:t>
      </w:r>
      <w:r w:rsidR="00055258">
        <w:rPr>
          <w:rFonts w:ascii="Arial" w:hAnsi="Arial" w:cs="Arial"/>
        </w:rPr>
        <w:t>Substitutiva</w:t>
      </w:r>
      <w:r w:rsidRPr="00055258">
        <w:rPr>
          <w:rFonts w:ascii="Arial" w:hAnsi="Arial" w:cs="Arial"/>
        </w:rPr>
        <w:t xml:space="preserve"> possui caráter técnico-jurídico e tem por finalidade adequar a redação do Projeto de Lei nº 010/2026 aos limites constitucionais da iniciativa parlamentar, preservando integralmente o mérito social da proposição e reforçando sua segurança jurídica.</w:t>
      </w:r>
    </w:p>
    <w:p w:rsidR="00D70904" w:rsidRPr="00055258" w:rsidP="007B4256" w14:paraId="57798501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A redação originalmente apresentada buscou assegurar efetividade prática à política pública instituída pela Lei Municipal nº 1.081/2024, especialmente quanto à proteção das mães atípicas e ao aperfeiçoamento do acolhimento prestado pelos serviços públicos municipais. Contudo, em atenção às ponderações constantes do parecer jurídico da Procuradoria desta Casa Legislativa, mostra-se recomendável o aperfeiçoamento pontual de determinados dispositivos relacionados à operacionalização administrativa da política pública.</w:t>
      </w:r>
    </w:p>
    <w:p w:rsidR="00D70904" w:rsidRPr="00055258" w:rsidP="007B4256" w14:paraId="6BF05A0B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A jurisprudência consolidada do Supremo Tribunal Federal estabelece distinção objetiva entre:</w:t>
      </w:r>
    </w:p>
    <w:p w:rsidR="00D70904" w:rsidRPr="00055258" w:rsidP="007B4256" w14:paraId="7EBB3A4C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a) normas que criam ou ampliam direitos dos usuários dos serviços públicos, hipótese em que há plena legitimidade da iniciativa parlamentar; e</w:t>
      </w:r>
    </w:p>
    <w:p w:rsidR="00D70904" w:rsidRPr="00055258" w:rsidP="007B4256" w14:paraId="6FB881CC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b) normas que disciplinam minuciosamente a organização interna da Administração Pública, impondo rotinas administrativas, gestão de pessoal ou prazos específicos ao Poder Executivo, hipótese em que pode haver violação ao princípio da separação dos poderes.</w:t>
      </w:r>
    </w:p>
    <w:p w:rsidR="00D70904" w:rsidRPr="00055258" w:rsidP="007B4256" w14:paraId="1458699F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Nesse sentido, o STF firmou entendimento de que o Poder Legislativo pode validamente instituir políticas públicas, estabelecer diretrizes de atendimento e ampliar garantias sociais sem incorrer em vício de iniciativa, desde que não interfira diretamente na estrutura administrativa do Executivo.</w:t>
      </w:r>
    </w:p>
    <w:p w:rsidR="00D70904" w:rsidRPr="00055258" w:rsidP="007B4256" w14:paraId="7EC4DD15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 xml:space="preserve">A jurisprudência consolidada do Supremo Tribunal Federal reconhece a constitucionalidade de leis de iniciativa parlamentar que instituam políticas públicas e ampliem direitos dos usuários dos serviços públicos, desde que não haja interferência direta na estrutura administrativa do Poder Executivo. </w:t>
      </w:r>
    </w:p>
    <w:p w:rsidR="00D70904" w:rsidRPr="00055258" w:rsidP="007B4256" w14:paraId="793D72DD" w14:textId="16F98DE2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A presente emenda, portanto, promove ajustes redacionais cirúrgicos destinados a:</w:t>
      </w:r>
    </w:p>
    <w:p w:rsidR="00055258" w:rsidP="007B4256" w14:paraId="4C1838D6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• preservar o núcleo essencial da política pública;</w:t>
      </w:r>
    </w:p>
    <w:p w:rsidR="00055258" w:rsidP="007B4256" w14:paraId="171948E3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• manter o direito ao atendimento prioritário das mães atípicas;</w:t>
      </w:r>
    </w:p>
    <w:p w:rsidR="00055258" w:rsidP="007B4256" w14:paraId="69D0C020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• assegurar juridicamente a possibilidade de autodeclaração;</w:t>
      </w:r>
    </w:p>
    <w:p w:rsidR="00055258" w:rsidP="007B4256" w14:paraId="06B41DF8" w14:textId="77777777">
      <w:pPr>
        <w:ind w:firstLine="993"/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• manter a diretriz de capacitação dos servidores públicos;</w:t>
      </w:r>
    </w:p>
    <w:p w:rsidR="007B4256" w:rsidP="007B4256" w14:paraId="6F9CFCA6" w14:textId="77777777">
      <w:pPr>
        <w:ind w:firstLine="993"/>
        <w:jc w:val="both"/>
        <w:rPr>
          <w:rFonts w:ascii="Arial" w:hAnsi="Arial" w:cs="Arial"/>
        </w:rPr>
      </w:pPr>
    </w:p>
    <w:p w:rsidR="00BE650A" w:rsidP="007B4256" w14:paraId="491C0992" w14:textId="77777777">
      <w:pPr>
        <w:ind w:firstLine="993"/>
        <w:jc w:val="both"/>
        <w:rPr>
          <w:rFonts w:ascii="Arial" w:hAnsi="Arial" w:cs="Arial"/>
        </w:rPr>
      </w:pPr>
    </w:p>
    <w:p w:rsidR="00D70904" w:rsidRPr="00055258" w:rsidP="00055258" w14:paraId="456C82A5" w14:textId="46EE6153">
      <w:pPr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• afastar eventual interpretação de ingerência indevida sobre atos típicos de gestão administrativa.</w:t>
      </w:r>
    </w:p>
    <w:p w:rsidR="00D70904" w:rsidRPr="00055258" w:rsidP="00055258" w14:paraId="6EDCBF3E" w14:textId="77777777">
      <w:pPr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As alterações propostas convertem comandos excessivamente operacionais em diretrizes normativas compatíveis com a competência legislativa municipal, sem descaracterizar a finalidade original do projeto.</w:t>
      </w:r>
    </w:p>
    <w:p w:rsidR="00D70904" w:rsidRPr="00055258" w:rsidP="00055258" w14:paraId="25A19C6B" w14:textId="77777777">
      <w:pPr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Importante destacar que permanece íntegro o objetivo central da proposição: garantir acolhimento humanizado, atendimento prioritário e maior efetividade às políticas públicas destinadas às famílias atípicas do Município de Holambra.</w:t>
      </w:r>
    </w:p>
    <w:p w:rsidR="00D70904" w:rsidRPr="00055258" w:rsidP="00055258" w14:paraId="43FA881E" w14:textId="77777777">
      <w:pPr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A matéria encontra fundamento direto:</w:t>
      </w:r>
    </w:p>
    <w:p w:rsidR="00055258" w:rsidP="00055258" w14:paraId="746F5E41" w14:textId="77777777">
      <w:pPr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• no art. 30, incisos I e II, da Constituição Federal;</w:t>
      </w:r>
    </w:p>
    <w:p w:rsidR="00055258" w:rsidP="00055258" w14:paraId="46A201A3" w14:textId="77777777">
      <w:pPr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• no art. 23, inciso II, da Constituição Federal;</w:t>
      </w:r>
    </w:p>
    <w:p w:rsidR="00055258" w:rsidP="00055258" w14:paraId="71065841" w14:textId="77777777">
      <w:pPr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 xml:space="preserve">• nos </w:t>
      </w:r>
      <w:r w:rsidRPr="00055258">
        <w:rPr>
          <w:rFonts w:ascii="Arial" w:hAnsi="Arial" w:cs="Arial"/>
        </w:rPr>
        <w:t>arts</w:t>
      </w:r>
      <w:r w:rsidRPr="00055258">
        <w:rPr>
          <w:rFonts w:ascii="Arial" w:hAnsi="Arial" w:cs="Arial"/>
        </w:rPr>
        <w:t>. 196, 203 e 227 da Constituição Federal;</w:t>
      </w:r>
    </w:p>
    <w:p w:rsidR="00055258" w:rsidP="00055258" w14:paraId="19649DC0" w14:textId="77777777">
      <w:pPr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• na Convenção sobre os Direitos das Pessoas com Deficiência;</w:t>
      </w:r>
    </w:p>
    <w:p w:rsidR="00D70904" w:rsidRPr="00055258" w:rsidP="00055258" w14:paraId="7D44B92B" w14:textId="678CA361">
      <w:pPr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• na Lei Brasileira de Inclusão da Pessoa com Deficiência (Lei nº 13.146/2015).</w:t>
      </w:r>
    </w:p>
    <w:p w:rsidR="00D70904" w:rsidRPr="00055258" w:rsidP="00055258" w14:paraId="50809165" w14:textId="77777777">
      <w:pPr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Além disso, a emenda preserva integral compatibilidade com os princípios da dignidade da pessoa humana, da proteção integral, da inclusão social e da igualdade material.</w:t>
      </w:r>
    </w:p>
    <w:p w:rsidR="00D70904" w:rsidRPr="00055258" w:rsidP="00055258" w14:paraId="6F56A362" w14:textId="77777777">
      <w:pPr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Dessa forma, a presente adequação fortalece a constitucionalidade formal da proposição sem comprometer sua efetividade social, razão pela qual contamos com o apoio dos nobres pares para sua aprovação.</w:t>
      </w:r>
    </w:p>
    <w:p w:rsidR="00EE3AFE" w:rsidRPr="00055258" w:rsidP="00055258" w14:paraId="64C92A65" w14:textId="77777777">
      <w:pPr>
        <w:jc w:val="both"/>
        <w:rPr>
          <w:rFonts w:ascii="Arial" w:hAnsi="Arial" w:cs="Arial"/>
        </w:rPr>
      </w:pPr>
    </w:p>
    <w:p w:rsidR="00D70904" w:rsidRPr="00055258" w:rsidP="00055258" w14:paraId="1334BBBD" w14:textId="77777777">
      <w:pPr>
        <w:jc w:val="both"/>
        <w:rPr>
          <w:rFonts w:ascii="Arial" w:hAnsi="Arial" w:cs="Arial"/>
        </w:rPr>
      </w:pPr>
      <w:r w:rsidRPr="00055258">
        <w:rPr>
          <w:rFonts w:ascii="Arial" w:hAnsi="Arial" w:cs="Arial"/>
        </w:rPr>
        <w:t>Holambra, 11 de maio de 2026.</w:t>
      </w:r>
    </w:p>
    <w:p w:rsidR="00D70904" w:rsidRPr="00055258" w:rsidP="00055258" w14:paraId="691303D2" w14:textId="77777777">
      <w:pPr>
        <w:jc w:val="both"/>
        <w:rPr>
          <w:rFonts w:ascii="Arial" w:hAnsi="Arial" w:cs="Arial"/>
          <w:b/>
          <w:bCs/>
        </w:rPr>
      </w:pPr>
    </w:p>
    <w:p w:rsidR="00D70904" w:rsidRPr="00055258" w:rsidP="00055258" w14:paraId="1986780B" w14:textId="77777777">
      <w:pPr>
        <w:jc w:val="center"/>
        <w:rPr>
          <w:rFonts w:ascii="Arial" w:hAnsi="Arial" w:cs="Arial"/>
          <w:b/>
          <w:bCs/>
        </w:rPr>
      </w:pPr>
      <w:r w:rsidRPr="00055258">
        <w:rPr>
          <w:rFonts w:ascii="Arial" w:hAnsi="Arial" w:cs="Arial"/>
          <w:b/>
          <w:bCs/>
        </w:rPr>
        <w:t>FABIANO SOARES</w:t>
      </w:r>
      <w:r w:rsidRPr="00055258">
        <w:rPr>
          <w:rFonts w:ascii="Arial" w:hAnsi="Arial" w:cs="Arial"/>
          <w:b/>
          <w:bCs/>
        </w:rPr>
        <w:br/>
        <w:t>VEREADOR</w:t>
      </w:r>
    </w:p>
    <w:p w:rsidR="00D70904" w14:paraId="58A47772" w14:textId="77777777"/>
    <w:sectPr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87444057"/>
      <w:docPartObj>
        <w:docPartGallery w:val="Page Numbers (Bottom of Page)"/>
        <w:docPartUnique/>
      </w:docPartObj>
    </w:sdtPr>
    <w:sdtContent>
      <w:p w:rsidR="00BE650A" w14:paraId="38C60144" w14:textId="5B367EF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E650A" w14:paraId="0535FD2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04"/>
    <w:rsid w:val="00055258"/>
    <w:rsid w:val="005D4E24"/>
    <w:rsid w:val="006329FD"/>
    <w:rsid w:val="00737299"/>
    <w:rsid w:val="007B4256"/>
    <w:rsid w:val="00BE650A"/>
    <w:rsid w:val="00D70904"/>
    <w:rsid w:val="00ED6738"/>
    <w:rsid w:val="00EE3AFE"/>
    <w:rsid w:val="00F36D57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2CF701-E44B-4A38-B271-504136D3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D70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70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70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70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70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70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70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70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70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70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70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70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709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709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709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709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709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70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70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70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70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70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70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70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70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70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9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BE6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E650A"/>
  </w:style>
  <w:style w:type="paragraph" w:styleId="Footer">
    <w:name w:val="footer"/>
    <w:basedOn w:val="Normal"/>
    <w:link w:val="RodapChar"/>
    <w:uiPriority w:val="99"/>
    <w:unhideWhenUsed/>
    <w:rsid w:val="00BE6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E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813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Carla Ap P. Batista</cp:lastModifiedBy>
  <cp:revision>4</cp:revision>
  <dcterms:created xsi:type="dcterms:W3CDTF">2026-05-28T15:11:00Z</dcterms:created>
  <dcterms:modified xsi:type="dcterms:W3CDTF">2026-05-28T16:54:00Z</dcterms:modified>
</cp:coreProperties>
</file>