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2F52" w14:textId="6EB9DE7C" w:rsidR="004520F3" w:rsidRPr="00612511" w:rsidRDefault="004520F3" w:rsidP="004520F3">
      <w:pPr>
        <w:widowControl w:val="0"/>
        <w:autoSpaceDE w:val="0"/>
        <w:autoSpaceDN w:val="0"/>
        <w:spacing w:before="138" w:after="0" w:line="240" w:lineRule="auto"/>
        <w:ind w:left="1701" w:right="4" w:hanging="567"/>
        <w:jc w:val="center"/>
        <w:rPr>
          <w:rFonts w:ascii="Arial" w:hAnsi="Arial" w:cs="Arial"/>
          <w:b/>
          <w:bCs/>
        </w:rPr>
      </w:pPr>
      <w:bookmarkStart w:id="0" w:name="_Hlk95986678"/>
      <w:r w:rsidRPr="00612511">
        <w:rPr>
          <w:rFonts w:ascii="Arial" w:hAnsi="Arial" w:cs="Arial"/>
          <w:b/>
          <w:bCs/>
        </w:rPr>
        <w:t>AUTÓGRAFO Nº0</w:t>
      </w:r>
      <w:r>
        <w:rPr>
          <w:rFonts w:ascii="Arial" w:hAnsi="Arial" w:cs="Arial"/>
          <w:b/>
          <w:bCs/>
        </w:rPr>
        <w:t>01</w:t>
      </w:r>
      <w:r w:rsidRPr="00612511">
        <w:rPr>
          <w:rFonts w:ascii="Arial" w:hAnsi="Arial" w:cs="Arial"/>
          <w:b/>
          <w:bCs/>
        </w:rPr>
        <w:t>/202</w:t>
      </w:r>
    </w:p>
    <w:p w14:paraId="6DBB3A39" w14:textId="772C7FFD" w:rsidR="004520F3" w:rsidRPr="00612511" w:rsidRDefault="004520F3" w:rsidP="004520F3">
      <w:pPr>
        <w:widowControl w:val="0"/>
        <w:autoSpaceDE w:val="0"/>
        <w:autoSpaceDN w:val="0"/>
        <w:spacing w:before="138" w:after="0" w:line="240" w:lineRule="auto"/>
        <w:ind w:left="1701" w:right="4" w:hanging="567"/>
        <w:jc w:val="center"/>
        <w:rPr>
          <w:rFonts w:ascii="Arial" w:hAnsi="Arial" w:cs="Arial"/>
          <w:b/>
          <w:bCs/>
        </w:rPr>
      </w:pPr>
      <w:r w:rsidRPr="00612511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COMPLEMENTAR </w:t>
      </w:r>
      <w:r w:rsidRPr="00612511">
        <w:rPr>
          <w:rFonts w:ascii="Arial" w:hAnsi="Arial" w:cs="Arial"/>
          <w:b/>
          <w:bCs/>
        </w:rPr>
        <w:t>Nº 00</w:t>
      </w:r>
      <w:r>
        <w:rPr>
          <w:rFonts w:ascii="Arial" w:hAnsi="Arial" w:cs="Arial"/>
          <w:b/>
          <w:bCs/>
        </w:rPr>
        <w:t>3</w:t>
      </w:r>
      <w:r w:rsidRPr="00612511">
        <w:rPr>
          <w:rFonts w:ascii="Arial" w:hAnsi="Arial" w:cs="Arial"/>
          <w:b/>
          <w:bCs/>
        </w:rPr>
        <w:t>/2025</w:t>
      </w:r>
    </w:p>
    <w:p w14:paraId="42B589F4" w14:textId="77777777" w:rsidR="004520F3" w:rsidRPr="00612511" w:rsidRDefault="004520F3" w:rsidP="004520F3">
      <w:pPr>
        <w:rPr>
          <w:rFonts w:ascii="Arial" w:hAnsi="Arial" w:cs="Arial"/>
        </w:rPr>
      </w:pPr>
    </w:p>
    <w:p w14:paraId="2EDEC047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  <w:lang w:val="pt"/>
        </w:rPr>
      </w:pPr>
    </w:p>
    <w:p w14:paraId="0213113B" w14:textId="40D10CA4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>“ALTERA A TABELA DE VENCIMENTOS, ANEXO I, DA LEI COMPLEMENTAR Nº. 3</w:t>
      </w:r>
      <w:r>
        <w:rPr>
          <w:rFonts w:ascii="Arial" w:hAnsi="Arial" w:cs="Arial"/>
          <w:b/>
          <w:bCs/>
          <w:lang w:val="pt"/>
        </w:rPr>
        <w:t>46</w:t>
      </w:r>
      <w:r w:rsidRPr="00470BC8">
        <w:rPr>
          <w:rFonts w:ascii="Arial" w:hAnsi="Arial" w:cs="Arial"/>
          <w:b/>
          <w:bCs/>
          <w:lang w:val="pt"/>
        </w:rPr>
        <w:t>/202</w:t>
      </w:r>
      <w:r>
        <w:rPr>
          <w:rFonts w:ascii="Arial" w:hAnsi="Arial" w:cs="Arial"/>
          <w:b/>
          <w:bCs/>
          <w:lang w:val="pt"/>
        </w:rPr>
        <w:t>5</w:t>
      </w:r>
      <w:r w:rsidRPr="00470BC8">
        <w:rPr>
          <w:rFonts w:ascii="Arial" w:hAnsi="Arial" w:cs="Arial"/>
          <w:b/>
          <w:bCs/>
          <w:lang w:val="pt"/>
        </w:rPr>
        <w:t xml:space="preserve"> E DÁ OUTRAS PROVIDÊNCIAS”.</w:t>
      </w:r>
    </w:p>
    <w:bookmarkEnd w:id="0"/>
    <w:p w14:paraId="3088BA29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Arial" w:hAnsi="Arial" w:cs="Arial"/>
          <w:lang w:val="pt"/>
        </w:rPr>
      </w:pPr>
    </w:p>
    <w:p w14:paraId="085A7371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lang w:val="pt"/>
        </w:rPr>
      </w:pPr>
    </w:p>
    <w:p w14:paraId="110B778B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>A Câmara Municipal da Estância Turística de Holambra aprova:</w:t>
      </w:r>
    </w:p>
    <w:p w14:paraId="7FF5B987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10DB6C6D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4CDB5927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1º.</w:t>
      </w:r>
      <w:r w:rsidRPr="00470BC8">
        <w:rPr>
          <w:rFonts w:ascii="Arial" w:hAnsi="Arial" w:cs="Arial"/>
          <w:lang w:val="pt"/>
        </w:rPr>
        <w:t xml:space="preserve"> - Ficam reajustados em 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>% (</w:t>
      </w:r>
      <w:r>
        <w:rPr>
          <w:rFonts w:ascii="Arial" w:hAnsi="Arial" w:cs="Arial"/>
          <w:lang w:val="pt"/>
        </w:rPr>
        <w:t xml:space="preserve">seis </w:t>
      </w:r>
      <w:r w:rsidRPr="00470BC8">
        <w:rPr>
          <w:rFonts w:ascii="Arial" w:hAnsi="Arial" w:cs="Arial"/>
          <w:lang w:val="pt"/>
        </w:rPr>
        <w:t>por cento), os valores constantes da Tabela de Vencimentos dos Funcionários Públicos da Câmara Municipal da Estância Turística de Holambra, “Anexo I”, Tabela de Vencimentos, da Lei Complementar nº. 3</w:t>
      </w:r>
      <w:r>
        <w:rPr>
          <w:rFonts w:ascii="Arial" w:hAnsi="Arial" w:cs="Arial"/>
          <w:lang w:val="pt"/>
        </w:rPr>
        <w:t>46</w:t>
      </w:r>
      <w:r w:rsidRPr="00470BC8">
        <w:rPr>
          <w:rFonts w:ascii="Arial" w:hAnsi="Arial" w:cs="Arial"/>
          <w:lang w:val="pt"/>
        </w:rPr>
        <w:t xml:space="preserve">, de </w:t>
      </w:r>
      <w:r>
        <w:rPr>
          <w:rFonts w:ascii="Arial" w:hAnsi="Arial" w:cs="Arial"/>
          <w:lang w:val="pt"/>
        </w:rPr>
        <w:t xml:space="preserve">20 </w:t>
      </w:r>
      <w:r w:rsidRPr="00470BC8"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feverei</w:t>
      </w:r>
      <w:r w:rsidRPr="00470BC8">
        <w:rPr>
          <w:rFonts w:ascii="Arial" w:hAnsi="Arial" w:cs="Arial"/>
          <w:lang w:val="pt"/>
        </w:rPr>
        <w:t>ro de 202</w:t>
      </w:r>
      <w:r>
        <w:rPr>
          <w:rFonts w:ascii="Arial" w:hAnsi="Arial" w:cs="Arial"/>
          <w:lang w:val="pt"/>
        </w:rPr>
        <w:t xml:space="preserve">5, sendo 4,44% (quatro inteiros e quarenta e quatro centésimos por cento) referente a reposição inflacionária, e 1,56% (um inteiro e cinquenta e seis centésimos por cento) referente a ganho real. </w:t>
      </w:r>
    </w:p>
    <w:p w14:paraId="15F818EB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</w:p>
    <w:p w14:paraId="69E0AA7D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2º.</w:t>
      </w:r>
      <w:r w:rsidRPr="00470BC8">
        <w:rPr>
          <w:rFonts w:ascii="Arial" w:hAnsi="Arial" w:cs="Arial"/>
          <w:lang w:val="pt"/>
        </w:rPr>
        <w:t xml:space="preserve"> - A tabela de referência em anexo substitui a Tabela em vigor.</w:t>
      </w:r>
    </w:p>
    <w:p w14:paraId="6AF9634F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7C63CF19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3º. - </w:t>
      </w:r>
      <w:r w:rsidRPr="00470BC8">
        <w:rPr>
          <w:rFonts w:ascii="Arial" w:hAnsi="Arial" w:cs="Arial"/>
          <w:lang w:val="pt"/>
        </w:rPr>
        <w:t>As despesas decorrentes da execução desta Lei Complementar correrão por conta das dotações orçamentárias próprias consignadas no orçamento vigente e futuro, suplementadas se necessário.</w:t>
      </w:r>
    </w:p>
    <w:p w14:paraId="1C0CE699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lang w:val="pt"/>
        </w:rPr>
      </w:pPr>
    </w:p>
    <w:p w14:paraId="35F74071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4º. -</w:t>
      </w:r>
      <w:r w:rsidRPr="00470BC8">
        <w:rPr>
          <w:rFonts w:ascii="Arial" w:hAnsi="Arial" w:cs="Arial"/>
          <w:lang w:val="pt"/>
        </w:rPr>
        <w:t xml:space="preserve"> Esta Lei Complementar entrará em vigor na data de sua publicação e seus efeitos a contar de 1º. de fevereiro de 202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 xml:space="preserve">. </w:t>
      </w:r>
    </w:p>
    <w:p w14:paraId="6970061E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09A7894A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5º - </w:t>
      </w:r>
      <w:r w:rsidRPr="00470BC8">
        <w:rPr>
          <w:rFonts w:ascii="Arial" w:hAnsi="Arial" w:cs="Arial"/>
          <w:lang w:val="pt"/>
        </w:rPr>
        <w:t>Revogam-se as disposições em contrário.</w:t>
      </w:r>
    </w:p>
    <w:p w14:paraId="63C601AC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</w:p>
    <w:p w14:paraId="7B4A8DEE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pt"/>
        </w:rPr>
      </w:pPr>
    </w:p>
    <w:p w14:paraId="7633F08C" w14:textId="7E045E7A" w:rsidR="004520F3" w:rsidRDefault="004520F3" w:rsidP="00452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 xml:space="preserve">          Câmara Municipal da Estância Turística de Holambra, 1</w:t>
      </w:r>
      <w:r>
        <w:rPr>
          <w:rFonts w:ascii="Arial" w:hAnsi="Arial" w:cs="Arial"/>
          <w:lang w:val="pt"/>
        </w:rPr>
        <w:t>3</w:t>
      </w:r>
      <w:r w:rsidRPr="00470BC8">
        <w:rPr>
          <w:rFonts w:ascii="Arial" w:hAnsi="Arial" w:cs="Arial"/>
          <w:lang w:val="pt"/>
        </w:rPr>
        <w:t xml:space="preserve"> de fevereiro de 202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>.</w:t>
      </w:r>
    </w:p>
    <w:p w14:paraId="696EBFAF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530C2FA" w14:textId="77777777" w:rsidR="004520F3" w:rsidRPr="00470BC8" w:rsidRDefault="004520F3" w:rsidP="00452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1A02C43" w14:textId="77777777" w:rsidR="004520F3" w:rsidRDefault="004520F3" w:rsidP="004520F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138AB5AF" w14:textId="77777777" w:rsidR="004520F3" w:rsidRDefault="004520F3" w:rsidP="004520F3">
      <w:pPr>
        <w:spacing w:line="278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AA4D1FE" w14:textId="77777777" w:rsidR="004520F3" w:rsidRPr="004520F3" w:rsidRDefault="004520F3" w:rsidP="004520F3">
      <w:pPr>
        <w:spacing w:after="0" w:line="278" w:lineRule="auto"/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4520F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APARECIDO LOPES DA SILVA LIMA</w:t>
      </w:r>
    </w:p>
    <w:p w14:paraId="7018B0F9" w14:textId="77777777" w:rsidR="004520F3" w:rsidRPr="004520F3" w:rsidRDefault="004520F3" w:rsidP="004520F3">
      <w:pPr>
        <w:spacing w:after="0" w:line="278" w:lineRule="auto"/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4520F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Vereador Presidente</w:t>
      </w:r>
    </w:p>
    <w:p w14:paraId="7E4A2708" w14:textId="77777777" w:rsidR="004520F3" w:rsidRPr="004520F3" w:rsidRDefault="004520F3" w:rsidP="004520F3">
      <w:pPr>
        <w:spacing w:line="278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8C7CBA1" w14:textId="77777777" w:rsidR="004F0BD1" w:rsidRDefault="004F0BD1"/>
    <w:sectPr w:rsidR="004F0BD1" w:rsidSect="004520F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F3"/>
    <w:rsid w:val="00095B5C"/>
    <w:rsid w:val="002C5D7C"/>
    <w:rsid w:val="004520F3"/>
    <w:rsid w:val="004F0BD1"/>
    <w:rsid w:val="00D23F32"/>
    <w:rsid w:val="00F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DB6C"/>
  <w15:chartTrackingRefBased/>
  <w15:docId w15:val="{7A4A0B7C-BFF2-4BA8-BD2B-816CD081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F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2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2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2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2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0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20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2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20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2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2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5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5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20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520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20F3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520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2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20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2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1</cp:revision>
  <dcterms:created xsi:type="dcterms:W3CDTF">2026-02-13T11:20:00Z</dcterms:created>
  <dcterms:modified xsi:type="dcterms:W3CDTF">2026-02-13T11:24:00Z</dcterms:modified>
</cp:coreProperties>
</file>