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DF4B" w14:textId="77777777" w:rsidR="009F6307" w:rsidRDefault="009F6307" w:rsidP="009F6307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</w:p>
    <w:p w14:paraId="1155D0D9" w14:textId="00C27527" w:rsidR="009F6307" w:rsidRDefault="009F6307" w:rsidP="009F6307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AUTOGRAFO Nº061/2025</w:t>
      </w:r>
    </w:p>
    <w:p w14:paraId="33A4973D" w14:textId="259CF453" w:rsidR="009F6307" w:rsidRPr="009F6307" w:rsidRDefault="009F6307" w:rsidP="009F6307">
      <w:pPr>
        <w:pStyle w:val="Corpodetexto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9F6307">
        <w:rPr>
          <w:rFonts w:ascii="Arial" w:hAnsi="Arial" w:cs="Arial"/>
          <w:b/>
          <w:bCs/>
        </w:rPr>
        <w:t>PROJETO DE LEI COMPLEMENTAR Nº013/2025.</w:t>
      </w:r>
    </w:p>
    <w:p w14:paraId="4C4AC1EC" w14:textId="77777777" w:rsidR="009F6307" w:rsidRPr="009F6307" w:rsidRDefault="009F6307" w:rsidP="009F6307">
      <w:pPr>
        <w:pStyle w:val="Corpodetexto"/>
        <w:jc w:val="center"/>
        <w:rPr>
          <w:rFonts w:ascii="Arial" w:hAnsi="Arial" w:cs="Arial"/>
          <w:b/>
          <w:bCs/>
          <w:lang w:val="pt-BR"/>
        </w:rPr>
      </w:pPr>
    </w:p>
    <w:p w14:paraId="6AFE4E80" w14:textId="77777777" w:rsidR="009F6307" w:rsidRPr="009F6307" w:rsidRDefault="009F6307" w:rsidP="009F6307">
      <w:pPr>
        <w:pStyle w:val="Corpodetexto"/>
        <w:rPr>
          <w:rFonts w:ascii="Arial" w:hAnsi="Arial" w:cs="Arial"/>
          <w:b/>
          <w:bCs/>
          <w:lang w:val="pt-BR"/>
        </w:rPr>
      </w:pPr>
    </w:p>
    <w:p w14:paraId="3916878D" w14:textId="77777777" w:rsidR="009F6307" w:rsidRPr="009F6307" w:rsidRDefault="009F6307" w:rsidP="009F6307">
      <w:pPr>
        <w:pStyle w:val="Corpodetexto"/>
        <w:spacing w:line="360" w:lineRule="auto"/>
        <w:ind w:leftChars="1224" w:left="2693" w:firstLine="1"/>
        <w:jc w:val="both"/>
        <w:rPr>
          <w:rFonts w:ascii="Arial" w:hAnsi="Arial" w:cs="Arial"/>
          <w:b/>
          <w:bCs/>
          <w:lang w:val="pt-BR"/>
        </w:rPr>
      </w:pPr>
      <w:r w:rsidRPr="009F6307">
        <w:rPr>
          <w:rFonts w:ascii="Arial" w:hAnsi="Arial" w:cs="Arial"/>
          <w:b/>
          <w:bCs/>
          <w:lang w:val="pt-BR"/>
        </w:rPr>
        <w:t>ALTERA DISPOSITIVOS E ANEXOS DA LEI COMPLEMENTAR N° 300 DE 2019, QUE DISPÕE SOBRE O PLANO DIRETOR DA ESTÂNCIA TURÍSTICA DE HOLAMBRA.</w:t>
      </w:r>
    </w:p>
    <w:p w14:paraId="305AFA39" w14:textId="77777777" w:rsidR="009F6307" w:rsidRPr="009F6307" w:rsidRDefault="009F6307" w:rsidP="009F6307">
      <w:pPr>
        <w:pStyle w:val="Corpodetexto"/>
        <w:spacing w:line="360" w:lineRule="auto"/>
        <w:ind w:leftChars="2300" w:left="5082" w:hangingChars="9" w:hanging="22"/>
        <w:jc w:val="both"/>
        <w:rPr>
          <w:rFonts w:ascii="Arial" w:hAnsi="Arial" w:cs="Arial"/>
          <w:lang w:val="pt-BR"/>
        </w:rPr>
      </w:pPr>
    </w:p>
    <w:p w14:paraId="2D3E39EB" w14:textId="77777777" w:rsidR="009F6307" w:rsidRPr="009F6307" w:rsidRDefault="009F6307" w:rsidP="009F6307">
      <w:pPr>
        <w:ind w:leftChars="200" w:left="440"/>
        <w:jc w:val="both"/>
        <w:rPr>
          <w:rFonts w:ascii="Arial" w:hAnsi="Arial" w:cs="Arial"/>
          <w:sz w:val="24"/>
          <w:szCs w:val="24"/>
        </w:rPr>
      </w:pPr>
      <w:r w:rsidRPr="009F6307">
        <w:rPr>
          <w:rFonts w:ascii="Arial" w:hAnsi="Arial" w:cs="Arial"/>
          <w:sz w:val="24"/>
          <w:szCs w:val="24"/>
        </w:rPr>
        <w:t xml:space="preserve">FAÇO SABER QUE A CÂMARA MUNICIPAL DA ESTÂNCIA TURÍSTICA DE HOLAMBRA APROVOU, E EU, </w:t>
      </w:r>
      <w:r w:rsidRPr="009F6307">
        <w:rPr>
          <w:rFonts w:ascii="Arial" w:hAnsi="Arial" w:cs="Arial"/>
          <w:bCs/>
          <w:sz w:val="24"/>
          <w:szCs w:val="24"/>
        </w:rPr>
        <w:t xml:space="preserve">FERNANDO </w:t>
      </w:r>
      <w:r w:rsidRPr="009F6307">
        <w:rPr>
          <w:rFonts w:ascii="Arial" w:hAnsi="Arial" w:cs="Arial"/>
          <w:bCs/>
          <w:sz w:val="24"/>
          <w:szCs w:val="24"/>
          <w:lang w:val="pt-BR"/>
        </w:rPr>
        <w:t>HENRIQUE CAPATO</w:t>
      </w:r>
      <w:r w:rsidRPr="009F6307">
        <w:rPr>
          <w:rFonts w:ascii="Arial" w:hAnsi="Arial" w:cs="Arial"/>
          <w:sz w:val="24"/>
          <w:szCs w:val="24"/>
        </w:rPr>
        <w:t>, PREFEITO MUNICIPAL, SANCIONO E PROMULGO A SEGUINTE LEI COMPLEMENTAR:</w:t>
      </w:r>
    </w:p>
    <w:p w14:paraId="4740C4B6" w14:textId="77777777" w:rsidR="009F6307" w:rsidRPr="009F6307" w:rsidRDefault="009F6307" w:rsidP="009F6307">
      <w:pPr>
        <w:pStyle w:val="Corpodetexto"/>
        <w:spacing w:line="360" w:lineRule="auto"/>
        <w:ind w:leftChars="100" w:left="220"/>
        <w:jc w:val="both"/>
        <w:rPr>
          <w:rFonts w:ascii="Arial" w:hAnsi="Arial" w:cs="Arial"/>
          <w:lang w:val="pt-BR"/>
        </w:rPr>
      </w:pPr>
    </w:p>
    <w:p w14:paraId="1AC759E1" w14:textId="77777777" w:rsidR="009F6307" w:rsidRPr="009F6307" w:rsidRDefault="009F6307" w:rsidP="009F6307">
      <w:pPr>
        <w:pStyle w:val="Corpodetexto"/>
        <w:spacing w:line="360" w:lineRule="auto"/>
        <w:ind w:leftChars="2300" w:left="5082" w:hangingChars="9" w:hanging="22"/>
        <w:jc w:val="both"/>
        <w:rPr>
          <w:rFonts w:ascii="Arial" w:hAnsi="Arial" w:cs="Arial"/>
          <w:lang w:val="pt-BR"/>
        </w:rPr>
      </w:pPr>
    </w:p>
    <w:p w14:paraId="6CCFC575" w14:textId="77777777" w:rsidR="009F6307" w:rsidRPr="009F6307" w:rsidRDefault="009F6307" w:rsidP="009F6307">
      <w:pPr>
        <w:pStyle w:val="Corpodetexto"/>
        <w:tabs>
          <w:tab w:val="left" w:pos="1320"/>
        </w:tabs>
        <w:spacing w:line="360" w:lineRule="auto"/>
        <w:ind w:leftChars="300" w:left="1383" w:hangingChars="300" w:hanging="723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b/>
          <w:bCs/>
        </w:rPr>
        <w:t xml:space="preserve">Art. 1º </w:t>
      </w:r>
      <w:r w:rsidRPr="009F6307">
        <w:rPr>
          <w:rFonts w:ascii="Arial" w:hAnsi="Arial" w:cs="Arial"/>
          <w:b/>
          <w:bCs/>
          <w:lang w:val="pt-BR"/>
        </w:rPr>
        <w:t>-</w:t>
      </w:r>
      <w:r w:rsidRPr="009F6307">
        <w:rPr>
          <w:rFonts w:ascii="Arial" w:hAnsi="Arial" w:cs="Arial"/>
          <w:b/>
          <w:bCs/>
        </w:rPr>
        <w:t xml:space="preserve"> </w:t>
      </w:r>
      <w:r w:rsidRPr="009F6307">
        <w:rPr>
          <w:rFonts w:ascii="Arial" w:hAnsi="Arial" w:cs="Arial"/>
          <w:lang w:val="pt-BR"/>
        </w:rPr>
        <w:t>Ficam revogados os parágrafos 1º e 2º do Artigo 13.</w:t>
      </w:r>
    </w:p>
    <w:p w14:paraId="79D70699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i/>
          <w:iCs/>
          <w:lang w:val="pt-BR"/>
        </w:rPr>
      </w:pPr>
    </w:p>
    <w:p w14:paraId="49250767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b/>
          <w:bCs/>
          <w:lang w:val="pt-BR"/>
        </w:rPr>
        <w:t xml:space="preserve">Art. 2º - </w:t>
      </w:r>
      <w:r w:rsidRPr="009F6307">
        <w:rPr>
          <w:rFonts w:ascii="Arial" w:hAnsi="Arial" w:cs="Arial"/>
          <w:lang w:val="pt-BR"/>
        </w:rPr>
        <w:t>Fica revogado o Artigo 13-A.</w:t>
      </w:r>
    </w:p>
    <w:p w14:paraId="2C99E2F2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lang w:val="pt-BR"/>
        </w:rPr>
      </w:pPr>
    </w:p>
    <w:p w14:paraId="26A4204D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lang w:val="pt-BR"/>
        </w:rPr>
      </w:pPr>
      <w:r w:rsidRPr="009F6307">
        <w:rPr>
          <w:rFonts w:ascii="Arial" w:hAnsi="Arial" w:cs="Arial"/>
          <w:b/>
          <w:bCs/>
          <w:lang w:val="pt-BR"/>
        </w:rPr>
        <w:t xml:space="preserve">Art. 3º - </w:t>
      </w:r>
      <w:r w:rsidRPr="009F6307">
        <w:rPr>
          <w:rFonts w:ascii="Arial" w:hAnsi="Arial" w:cs="Arial"/>
          <w:lang w:val="pt-BR"/>
        </w:rPr>
        <w:t>Altera os incisos II e IV do Artigo 22, passando a vigorar a seguinte redação:</w:t>
      </w:r>
    </w:p>
    <w:p w14:paraId="01780145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lang w:val="pt-BR"/>
        </w:rPr>
        <w:t>“Art. 22 - (...)</w:t>
      </w:r>
    </w:p>
    <w:p w14:paraId="73D558A1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lang w:val="pt-BR"/>
        </w:rPr>
        <w:t>(...)</w:t>
      </w:r>
    </w:p>
    <w:p w14:paraId="5AB60AE7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strike/>
          <w:lang w:val="pt-BR"/>
        </w:rPr>
      </w:pPr>
      <w:r w:rsidRPr="009F6307">
        <w:rPr>
          <w:rFonts w:ascii="Arial" w:hAnsi="Arial" w:cs="Arial"/>
          <w:lang w:val="pt-BR"/>
        </w:rPr>
        <w:t>II - Participação efetiva do poder público em todo processo de parcelamento do solo, de acordo com a Lei Federal nº 6.766 de 1979 e suas eventuais modificações posteriores.</w:t>
      </w:r>
    </w:p>
    <w:p w14:paraId="14CD3363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lang w:val="pt-BR"/>
        </w:rPr>
        <w:t>(...)</w:t>
      </w:r>
    </w:p>
    <w:p w14:paraId="1F390CEC" w14:textId="77777777" w:rsidR="009F6307" w:rsidRPr="009F6307" w:rsidRDefault="009F6307" w:rsidP="009F6307">
      <w:pPr>
        <w:pStyle w:val="Corpodetexto"/>
        <w:spacing w:line="360" w:lineRule="auto"/>
        <w:ind w:left="660"/>
        <w:jc w:val="both"/>
        <w:rPr>
          <w:rFonts w:ascii="Arial" w:hAnsi="Arial" w:cs="Arial"/>
          <w:strike/>
          <w:lang w:val="pt-BR"/>
        </w:rPr>
      </w:pPr>
      <w:r w:rsidRPr="009F6307">
        <w:rPr>
          <w:rFonts w:ascii="Arial" w:hAnsi="Arial" w:cs="Arial"/>
          <w:lang w:val="pt-BR"/>
        </w:rPr>
        <w:t>IV - As regras de ocupação do solo, onde se verifica a relação entre o total da área edificada e o terreno, compreendendo a taxa de ocupação e o coeficiente de aproveitamento definido pela legislação específica.</w:t>
      </w:r>
    </w:p>
    <w:p w14:paraId="6AB176CC" w14:textId="77777777" w:rsidR="009F6307" w:rsidRPr="009F6307" w:rsidRDefault="009F6307" w:rsidP="009F6307">
      <w:pPr>
        <w:pStyle w:val="Corpodetexto"/>
        <w:spacing w:line="360" w:lineRule="auto"/>
        <w:ind w:firstLineChars="300" w:firstLine="72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lang w:val="pt-BR"/>
        </w:rPr>
        <w:t>(...)”</w:t>
      </w:r>
    </w:p>
    <w:p w14:paraId="352771BC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</w:p>
    <w:p w14:paraId="45431C47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b/>
          <w:bCs/>
          <w:lang w:val="pt-BR"/>
        </w:rPr>
        <w:t xml:space="preserve">Art. 4º - </w:t>
      </w:r>
      <w:r w:rsidRPr="009F6307">
        <w:rPr>
          <w:rFonts w:ascii="Arial" w:hAnsi="Arial" w:cs="Arial"/>
          <w:lang w:val="pt-BR"/>
        </w:rPr>
        <w:t>Altera o inciso “n” do Artigo 29, passando a vigorar a seguinte redação:</w:t>
      </w:r>
    </w:p>
    <w:p w14:paraId="3AA0A79C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lang w:val="pt-BR"/>
        </w:rPr>
        <w:t>“Artº 29 (...)</w:t>
      </w:r>
    </w:p>
    <w:p w14:paraId="155D9E5E" w14:textId="77777777" w:rsidR="00A40F9C" w:rsidRDefault="00A40F9C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</w:p>
    <w:p w14:paraId="3791741F" w14:textId="77777777" w:rsidR="00A40F9C" w:rsidRDefault="00A40F9C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</w:p>
    <w:p w14:paraId="404AE104" w14:textId="4391485A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lang w:val="pt-BR"/>
        </w:rPr>
        <w:t>n) conservação e uso sustentável dos recursos hídricos, promovendo no que couber projetos para conservação dos rios;</w:t>
      </w:r>
    </w:p>
    <w:p w14:paraId="13A72C06" w14:textId="77777777" w:rsidR="009F6307" w:rsidRPr="009F6307" w:rsidRDefault="009F6307" w:rsidP="009F6307">
      <w:pPr>
        <w:pStyle w:val="Corpodetexto"/>
        <w:spacing w:line="360" w:lineRule="auto"/>
        <w:ind w:firstLineChars="300" w:firstLine="72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lang w:val="pt-BR"/>
        </w:rPr>
        <w:t>(...)”</w:t>
      </w:r>
    </w:p>
    <w:p w14:paraId="0F50A64B" w14:textId="77777777" w:rsidR="009F6307" w:rsidRPr="009F6307" w:rsidRDefault="009F6307" w:rsidP="009F6307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i/>
          <w:iCs/>
          <w:lang w:val="pt-BR"/>
        </w:rPr>
      </w:pPr>
    </w:p>
    <w:p w14:paraId="240842FF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lang w:val="pt-BR"/>
        </w:rPr>
      </w:pPr>
      <w:r w:rsidRPr="009F6307">
        <w:rPr>
          <w:rFonts w:ascii="Arial" w:hAnsi="Arial" w:cs="Arial"/>
          <w:b/>
          <w:bCs/>
          <w:lang w:val="pt-BR"/>
        </w:rPr>
        <w:t xml:space="preserve">Art. 5º - </w:t>
      </w:r>
      <w:r w:rsidRPr="009F6307">
        <w:rPr>
          <w:rFonts w:ascii="Arial" w:hAnsi="Arial" w:cs="Arial"/>
          <w:lang w:val="pt-BR"/>
        </w:rPr>
        <w:t>Acrescenta o inciso X do Artigo 34, com a seguinte redação</w:t>
      </w:r>
      <w:r w:rsidRPr="009F6307">
        <w:rPr>
          <w:rFonts w:ascii="Arial" w:hAnsi="Arial" w:cs="Arial"/>
          <w:b/>
          <w:bCs/>
          <w:lang w:val="pt-BR"/>
        </w:rPr>
        <w:t>:</w:t>
      </w:r>
    </w:p>
    <w:p w14:paraId="6BFEE981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9F6307">
        <w:rPr>
          <w:rFonts w:ascii="Arial" w:hAnsi="Arial" w:cs="Arial"/>
          <w:lang w:val="pt-BR"/>
        </w:rPr>
        <w:t>“X – ZONA ESTRITAMENTE RESIDENCIAL – ZER: Áreas destinadas estritamente ao uso residencial unifamiliar, com baixa densidade de ocupação e controle de acesso, sendo vedada a instalação de atividades comerciais ou de prestação de serviços que envolvam atendimento direto ao público, salvo aquelas de caráter complementar ao uso residencial, como escritórios domésticos, ateliês, atividades artesanais e afins, desde que desenvolvidas sem atendimento presencial, sem geração de tráfego adicional e sem incômodos à vizinhança.”</w:t>
      </w:r>
    </w:p>
    <w:p w14:paraId="2D50F4E6" w14:textId="77777777" w:rsidR="009F6307" w:rsidRPr="009F6307" w:rsidRDefault="009F6307" w:rsidP="009F6307">
      <w:pPr>
        <w:pStyle w:val="Corpodetexto"/>
        <w:tabs>
          <w:tab w:val="left" w:pos="1320"/>
        </w:tabs>
        <w:spacing w:line="360" w:lineRule="auto"/>
        <w:ind w:leftChars="600" w:left="1320"/>
        <w:jc w:val="both"/>
        <w:rPr>
          <w:rFonts w:ascii="Arial" w:hAnsi="Arial" w:cs="Arial"/>
          <w:i/>
          <w:iCs/>
          <w:lang w:val="pt-BR"/>
        </w:rPr>
      </w:pPr>
    </w:p>
    <w:p w14:paraId="15CFD8ED" w14:textId="77777777" w:rsidR="009F6307" w:rsidRPr="009F6307" w:rsidRDefault="009F6307" w:rsidP="009F6307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lang w:val="pt-BR"/>
        </w:rPr>
      </w:pPr>
      <w:r w:rsidRPr="009F6307">
        <w:rPr>
          <w:rFonts w:ascii="Arial" w:hAnsi="Arial" w:cs="Arial"/>
          <w:b/>
          <w:bCs/>
        </w:rPr>
        <w:t xml:space="preserve">Art. </w:t>
      </w:r>
      <w:r w:rsidRPr="009F6307">
        <w:rPr>
          <w:rFonts w:ascii="Arial" w:hAnsi="Arial" w:cs="Arial"/>
          <w:b/>
          <w:bCs/>
          <w:lang w:val="pt-BR"/>
        </w:rPr>
        <w:t>6</w:t>
      </w:r>
      <w:r w:rsidRPr="009F6307">
        <w:rPr>
          <w:rFonts w:ascii="Arial" w:hAnsi="Arial" w:cs="Arial"/>
          <w:b/>
          <w:bCs/>
        </w:rPr>
        <w:t xml:space="preserve">º </w:t>
      </w:r>
      <w:r w:rsidRPr="009F6307">
        <w:rPr>
          <w:rFonts w:ascii="Arial" w:hAnsi="Arial" w:cs="Arial"/>
          <w:b/>
          <w:bCs/>
          <w:lang w:val="pt-BR"/>
        </w:rPr>
        <w:t>-</w:t>
      </w:r>
      <w:r w:rsidRPr="009F6307">
        <w:rPr>
          <w:rFonts w:ascii="Arial" w:hAnsi="Arial" w:cs="Arial"/>
          <w:b/>
          <w:bCs/>
        </w:rPr>
        <w:t xml:space="preserve"> </w:t>
      </w:r>
      <w:r w:rsidRPr="009F6307">
        <w:rPr>
          <w:rFonts w:ascii="Arial" w:hAnsi="Arial" w:cs="Arial"/>
          <w:lang w:val="pt-BR"/>
        </w:rPr>
        <w:t>Altera os mapas dos anexos: Anexo I - Mapa de Macrozoneamento; Anexo II - Mapa de Zoneamento Urbano; Anexo III - Direito de Preempção; Anexo IV - ZEIS; Anexo V - Sistema Viário; Anexo VI - Sistemas de Área Verde; Anexo VII - PEUC, IPTU Progressivo e Desapropriação; Anexo VIII - Outorga Onerosa do Direito de Construir e de Alteração de Uso, Transferência do Direito de Construir e Anexo IX - Direito de Superfície.</w:t>
      </w:r>
    </w:p>
    <w:p w14:paraId="61C1A681" w14:textId="3FB34AD5" w:rsidR="009F6307" w:rsidRDefault="00A40F9C" w:rsidP="009F6307">
      <w:pPr>
        <w:pStyle w:val="Corpodetexto"/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Câmara Municipal da Estância Turística de Holambra, 16 de dezembro de 2025.</w:t>
      </w:r>
    </w:p>
    <w:p w14:paraId="37261F35" w14:textId="77777777" w:rsidR="00A40F9C" w:rsidRDefault="00A40F9C" w:rsidP="009F6307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14:paraId="0A358116" w14:textId="77777777" w:rsidR="00A40F9C" w:rsidRDefault="00A40F9C" w:rsidP="00A40F9C">
      <w:pPr>
        <w:pStyle w:val="Corpodetexto"/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179AA289" w14:textId="1CB5EC43" w:rsidR="00A40F9C" w:rsidRPr="00A40F9C" w:rsidRDefault="00A40F9C" w:rsidP="00A40F9C">
      <w:pPr>
        <w:pStyle w:val="Corpodetexto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A40F9C">
        <w:rPr>
          <w:rFonts w:ascii="Arial" w:hAnsi="Arial" w:cs="Arial"/>
          <w:b/>
          <w:bCs/>
          <w:lang w:val="pt-BR"/>
        </w:rPr>
        <w:t>APARECIDO LOPES DA SILVA LIMA</w:t>
      </w:r>
    </w:p>
    <w:p w14:paraId="3DE2DD3D" w14:textId="387FDFB5" w:rsidR="00A40F9C" w:rsidRPr="00A40F9C" w:rsidRDefault="00A40F9C" w:rsidP="00A40F9C">
      <w:pPr>
        <w:pStyle w:val="Corpodetexto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A40F9C">
        <w:rPr>
          <w:rFonts w:ascii="Arial" w:hAnsi="Arial" w:cs="Arial"/>
          <w:b/>
          <w:bCs/>
          <w:lang w:val="pt-BR"/>
        </w:rPr>
        <w:t>Vereador/Presidente</w:t>
      </w:r>
    </w:p>
    <w:sectPr w:rsidR="00A40F9C" w:rsidRPr="00A40F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19C8" w14:textId="77777777" w:rsidR="009731F7" w:rsidRDefault="009731F7" w:rsidP="00A40F9C">
      <w:r>
        <w:separator/>
      </w:r>
    </w:p>
  </w:endnote>
  <w:endnote w:type="continuationSeparator" w:id="0">
    <w:p w14:paraId="50968EF4" w14:textId="77777777" w:rsidR="009731F7" w:rsidRDefault="009731F7" w:rsidP="00A4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3EAE" w14:textId="77777777" w:rsidR="00A40F9C" w:rsidRDefault="00A40F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860366"/>
      <w:docPartObj>
        <w:docPartGallery w:val="Page Numbers (Bottom of Page)"/>
        <w:docPartUnique/>
      </w:docPartObj>
    </w:sdtPr>
    <w:sdtContent>
      <w:p w14:paraId="3DC76C34" w14:textId="51D49D2A" w:rsidR="00A40F9C" w:rsidRDefault="00A40F9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5BC546C" w14:textId="77777777" w:rsidR="00A40F9C" w:rsidRDefault="00A40F9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799E" w14:textId="77777777" w:rsidR="00A40F9C" w:rsidRDefault="00A40F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CF28" w14:textId="77777777" w:rsidR="009731F7" w:rsidRDefault="009731F7" w:rsidP="00A40F9C">
      <w:r>
        <w:separator/>
      </w:r>
    </w:p>
  </w:footnote>
  <w:footnote w:type="continuationSeparator" w:id="0">
    <w:p w14:paraId="16F8834D" w14:textId="77777777" w:rsidR="009731F7" w:rsidRDefault="009731F7" w:rsidP="00A4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4D5A" w14:textId="77777777" w:rsidR="00A40F9C" w:rsidRDefault="00A40F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D9B1" w14:textId="77777777" w:rsidR="00A40F9C" w:rsidRDefault="00A40F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738F" w14:textId="77777777" w:rsidR="00A40F9C" w:rsidRDefault="00A40F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BD"/>
    <w:rsid w:val="00007CC7"/>
    <w:rsid w:val="005C13A6"/>
    <w:rsid w:val="008D34BD"/>
    <w:rsid w:val="009472E3"/>
    <w:rsid w:val="009731F7"/>
    <w:rsid w:val="009F6307"/>
    <w:rsid w:val="00A40F9C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30ED"/>
  <w15:chartTrackingRefBased/>
  <w15:docId w15:val="{D00AA159-C9E9-4371-8009-8A0F7E45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63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34B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4B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4B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4B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4B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4B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4B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4B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4B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4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4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4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4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4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4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34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34B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4B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34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4B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34B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4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4B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4BD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F63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F6307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fontelaw">
    <w:name w:val="fonte_law"/>
    <w:basedOn w:val="Fontepargpadro"/>
    <w:qFormat/>
    <w:rsid w:val="009F6307"/>
  </w:style>
  <w:style w:type="paragraph" w:styleId="Cabealho">
    <w:name w:val="header"/>
    <w:basedOn w:val="Normal"/>
    <w:link w:val="CabealhoChar"/>
    <w:uiPriority w:val="99"/>
    <w:unhideWhenUsed/>
    <w:rsid w:val="00A40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F9C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40F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0F9C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3</cp:revision>
  <dcterms:created xsi:type="dcterms:W3CDTF">2025-12-16T15:43:00Z</dcterms:created>
  <dcterms:modified xsi:type="dcterms:W3CDTF">2025-12-16T15:46:00Z</dcterms:modified>
</cp:coreProperties>
</file>