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872F0" w14:textId="14C40A81" w:rsidR="00BD36AC" w:rsidRPr="00D84CA9" w:rsidRDefault="00BD36AC" w:rsidP="00BD36AC">
      <w:pPr>
        <w:suppressAutoHyphens/>
        <w:autoSpaceDN w:val="0"/>
        <w:spacing w:after="0" w:line="240" w:lineRule="auto"/>
        <w:ind w:left="-567" w:right="-427"/>
        <w:jc w:val="center"/>
        <w:rPr>
          <w:rFonts w:ascii="Arial" w:eastAsia="Times New Roman" w:hAnsi="Arial" w:cs="Arial"/>
          <w:b/>
          <w:bCs/>
          <w:kern w:val="0"/>
          <w:sz w:val="28"/>
          <w:szCs w:val="28"/>
          <w:lang w:eastAsia="pt-BR"/>
          <w14:ligatures w14:val="none"/>
        </w:rPr>
      </w:pPr>
      <w:r w:rsidRPr="00D84CA9"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  <w:t xml:space="preserve">Pauta da </w:t>
      </w:r>
      <w:r w:rsidR="00652864"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  <w:t>7</w:t>
      </w:r>
      <w:r w:rsidRPr="00D84CA9"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  <w:t>ª Sessão Extraordinária da 9ª. Legislatura – Segunda</w:t>
      </w:r>
      <w:r w:rsidRPr="00D84CA9">
        <w:rPr>
          <w:rFonts w:ascii="Arial" w:eastAsia="Times New Roman" w:hAnsi="Arial" w:cs="Arial"/>
          <w:b/>
          <w:bCs/>
          <w:kern w:val="0"/>
          <w:sz w:val="28"/>
          <w:szCs w:val="28"/>
          <w:lang w:eastAsia="pt-BR"/>
          <w14:ligatures w14:val="none"/>
        </w:rPr>
        <w:t xml:space="preserve">-feira, </w:t>
      </w:r>
      <w:r>
        <w:rPr>
          <w:rFonts w:ascii="Arial" w:eastAsia="Times New Roman" w:hAnsi="Arial" w:cs="Arial"/>
          <w:b/>
          <w:bCs/>
          <w:kern w:val="0"/>
          <w:sz w:val="28"/>
          <w:szCs w:val="28"/>
          <w:lang w:eastAsia="pt-BR"/>
          <w14:ligatures w14:val="none"/>
        </w:rPr>
        <w:t>15</w:t>
      </w:r>
      <w:r w:rsidRPr="00D84CA9">
        <w:rPr>
          <w:rFonts w:ascii="Arial" w:eastAsia="Times New Roman" w:hAnsi="Arial" w:cs="Arial"/>
          <w:b/>
          <w:bCs/>
          <w:kern w:val="0"/>
          <w:sz w:val="28"/>
          <w:szCs w:val="28"/>
          <w:lang w:eastAsia="pt-BR"/>
          <w14:ligatures w14:val="none"/>
        </w:rPr>
        <w:t xml:space="preserve"> de </w:t>
      </w:r>
      <w:r>
        <w:rPr>
          <w:rFonts w:ascii="Arial" w:eastAsia="Times New Roman" w:hAnsi="Arial" w:cs="Arial"/>
          <w:b/>
          <w:bCs/>
          <w:kern w:val="0"/>
          <w:sz w:val="28"/>
          <w:szCs w:val="28"/>
          <w:lang w:eastAsia="pt-BR"/>
          <w14:ligatures w14:val="none"/>
        </w:rPr>
        <w:t>dezembro</w:t>
      </w:r>
      <w:r w:rsidRPr="00D84CA9">
        <w:rPr>
          <w:rFonts w:ascii="Arial" w:eastAsia="Times New Roman" w:hAnsi="Arial" w:cs="Arial"/>
          <w:b/>
          <w:bCs/>
          <w:kern w:val="0"/>
          <w:sz w:val="28"/>
          <w:szCs w:val="28"/>
          <w:lang w:eastAsia="pt-BR"/>
          <w14:ligatures w14:val="none"/>
        </w:rPr>
        <w:t xml:space="preserve"> de 2025 – após </w:t>
      </w:r>
      <w:r w:rsidR="00AD2876">
        <w:rPr>
          <w:rFonts w:ascii="Arial" w:eastAsia="Times New Roman" w:hAnsi="Arial" w:cs="Arial"/>
          <w:b/>
          <w:bCs/>
          <w:kern w:val="0"/>
          <w:sz w:val="28"/>
          <w:szCs w:val="28"/>
          <w:lang w:eastAsia="pt-BR"/>
          <w14:ligatures w14:val="none"/>
        </w:rPr>
        <w:t>a</w:t>
      </w:r>
      <w:r w:rsidR="00A34E7C">
        <w:rPr>
          <w:rFonts w:ascii="Arial" w:eastAsia="Times New Roman" w:hAnsi="Arial" w:cs="Arial"/>
          <w:b/>
          <w:bCs/>
          <w:kern w:val="0"/>
          <w:sz w:val="28"/>
          <w:szCs w:val="28"/>
          <w:lang w:eastAsia="pt-BR"/>
          <w14:ligatures w14:val="none"/>
        </w:rPr>
        <w:t xml:space="preserve"> 6ª Sessão Extraordinária</w:t>
      </w:r>
      <w:r w:rsidRPr="00D84CA9">
        <w:rPr>
          <w:rFonts w:ascii="Arial" w:eastAsia="Times New Roman" w:hAnsi="Arial" w:cs="Arial"/>
          <w:b/>
          <w:bCs/>
          <w:kern w:val="0"/>
          <w:sz w:val="28"/>
          <w:szCs w:val="28"/>
          <w:lang w:eastAsia="pt-BR"/>
          <w14:ligatures w14:val="none"/>
        </w:rPr>
        <w:t>.</w:t>
      </w:r>
    </w:p>
    <w:p w14:paraId="0DDE2BBF" w14:textId="77777777" w:rsidR="00BD36AC" w:rsidRPr="00D84CA9" w:rsidRDefault="00BD36AC" w:rsidP="00BD36AC">
      <w:pPr>
        <w:tabs>
          <w:tab w:val="left" w:pos="5781"/>
          <w:tab w:val="left" w:pos="9072"/>
          <w:tab w:val="left" w:pos="9356"/>
        </w:tabs>
        <w:suppressAutoHyphens/>
        <w:overflowPunct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pt-BR"/>
          <w14:ligatures w14:val="none"/>
        </w:rPr>
      </w:pPr>
    </w:p>
    <w:p w14:paraId="1F40E799" w14:textId="77777777" w:rsidR="00BD36AC" w:rsidRDefault="00BD36AC" w:rsidP="00BD36AC">
      <w:pPr>
        <w:tabs>
          <w:tab w:val="left" w:pos="3240"/>
          <w:tab w:val="left" w:pos="3630"/>
          <w:tab w:val="left" w:pos="5781"/>
          <w:tab w:val="left" w:pos="9214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bookmarkStart w:id="0" w:name="_Hlk63165580"/>
    </w:p>
    <w:p w14:paraId="1801AEAD" w14:textId="77777777" w:rsidR="00BD36AC" w:rsidRPr="00D84CA9" w:rsidRDefault="00BD36AC" w:rsidP="00BD36AC">
      <w:pPr>
        <w:tabs>
          <w:tab w:val="left" w:pos="3240"/>
          <w:tab w:val="left" w:pos="3630"/>
          <w:tab w:val="left" w:pos="5781"/>
          <w:tab w:val="left" w:pos="9214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D84CA9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Chamada dos Senhores Vereadores.</w:t>
      </w:r>
    </w:p>
    <w:p w14:paraId="1396F160" w14:textId="77777777" w:rsidR="00BD36AC" w:rsidRDefault="00BD36AC" w:rsidP="00BD36AC">
      <w:pPr>
        <w:tabs>
          <w:tab w:val="left" w:pos="3240"/>
          <w:tab w:val="left" w:pos="3630"/>
          <w:tab w:val="left" w:pos="5781"/>
          <w:tab w:val="left" w:pos="9214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20B6B124" w14:textId="77777777" w:rsidR="00BD36AC" w:rsidRPr="00D84CA9" w:rsidRDefault="00BD36AC" w:rsidP="00BD36AC">
      <w:pPr>
        <w:tabs>
          <w:tab w:val="left" w:pos="3240"/>
          <w:tab w:val="left" w:pos="3630"/>
          <w:tab w:val="left" w:pos="5781"/>
          <w:tab w:val="left" w:pos="9214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1BB66D93" w14:textId="77777777" w:rsidR="00BD36AC" w:rsidRPr="00D84CA9" w:rsidRDefault="00BD36AC" w:rsidP="00BD36AC">
      <w:pPr>
        <w:tabs>
          <w:tab w:val="left" w:pos="5781"/>
          <w:tab w:val="left" w:pos="9072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D84CA9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- Verificando a existência de quórum regimental, pelos painéis eletrônicos, declaro aberta a presente sessão, iniciamos nossos trabalhos”.</w:t>
      </w:r>
      <w:bookmarkEnd w:id="0"/>
    </w:p>
    <w:p w14:paraId="40965C6C" w14:textId="77777777" w:rsidR="00BD36AC" w:rsidRDefault="00BD36AC" w:rsidP="00BD36AC">
      <w:pPr>
        <w:tabs>
          <w:tab w:val="left" w:pos="5781"/>
          <w:tab w:val="left" w:pos="9072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color w:val="000000"/>
          <w:kern w:val="0"/>
          <w:sz w:val="28"/>
          <w:szCs w:val="28"/>
          <w:u w:val="single"/>
          <w:lang w:eastAsia="pt-BR"/>
          <w14:ligatures w14:val="none"/>
        </w:rPr>
      </w:pPr>
    </w:p>
    <w:p w14:paraId="636461AA" w14:textId="77777777" w:rsidR="00BD36AC" w:rsidRDefault="00BD36AC" w:rsidP="00BD36AC">
      <w:pPr>
        <w:tabs>
          <w:tab w:val="left" w:pos="5781"/>
          <w:tab w:val="left" w:pos="9072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color w:val="000000"/>
          <w:kern w:val="0"/>
          <w:sz w:val="28"/>
          <w:szCs w:val="28"/>
          <w:u w:val="single"/>
          <w:lang w:eastAsia="pt-BR"/>
          <w14:ligatures w14:val="none"/>
        </w:rPr>
      </w:pPr>
    </w:p>
    <w:p w14:paraId="1D03AD12" w14:textId="77777777" w:rsidR="00BD36AC" w:rsidRPr="00D84CA9" w:rsidRDefault="00BD36AC" w:rsidP="00BD36AC">
      <w:pPr>
        <w:tabs>
          <w:tab w:val="left" w:pos="5781"/>
          <w:tab w:val="left" w:pos="9072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D84CA9">
        <w:rPr>
          <w:rFonts w:ascii="Arial" w:eastAsia="Times New Roman" w:hAnsi="Arial" w:cs="Arial"/>
          <w:b/>
          <w:color w:val="000000"/>
          <w:kern w:val="0"/>
          <w:sz w:val="28"/>
          <w:szCs w:val="28"/>
          <w:u w:val="single"/>
          <w:lang w:eastAsia="pt-BR"/>
          <w14:ligatures w14:val="none"/>
        </w:rPr>
        <w:t>ORDEM DO DIA:</w:t>
      </w:r>
    </w:p>
    <w:p w14:paraId="5E6F95FA" w14:textId="4E84BB31" w:rsidR="00BD36AC" w:rsidRDefault="00BD36AC" w:rsidP="006A4B55">
      <w:pPr>
        <w:spacing w:after="0" w:line="240" w:lineRule="auto"/>
        <w:jc w:val="both"/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</w:pPr>
      <w:r w:rsidRPr="008B12EC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</w:t>
      </w:r>
    </w:p>
    <w:p w14:paraId="5000D7CC" w14:textId="1A381DBD" w:rsidR="00A020B2" w:rsidRPr="00D84CA9" w:rsidRDefault="00A020B2" w:rsidP="007C45E9">
      <w:pPr>
        <w:tabs>
          <w:tab w:val="left" w:pos="695"/>
          <w:tab w:val="left" w:pos="8931"/>
          <w:tab w:val="left" w:pos="9214"/>
        </w:tabs>
        <w:suppressAutoHyphens/>
        <w:overflowPunct w:val="0"/>
        <w:autoSpaceDN w:val="0"/>
        <w:spacing w:after="0" w:line="240" w:lineRule="auto"/>
        <w:ind w:left="-142" w:right="-285"/>
        <w:jc w:val="center"/>
        <w:rPr>
          <w:rFonts w:ascii="Arial" w:eastAsia="Times New Roman" w:hAnsi="Arial" w:cs="Arial"/>
          <w:b/>
          <w:bCs/>
          <w:kern w:val="0"/>
          <w:sz w:val="28"/>
          <w:szCs w:val="28"/>
          <w:u w:val="single"/>
          <w:lang w:eastAsia="pt-BR"/>
          <w14:ligatures w14:val="none"/>
        </w:rPr>
      </w:pPr>
      <w:r w:rsidRPr="008B12EC">
        <w:rPr>
          <w:rFonts w:ascii="Arial" w:eastAsia="Times New Roman" w:hAnsi="Arial" w:cs="Arial"/>
          <w:b/>
          <w:bCs/>
          <w:kern w:val="0"/>
          <w:sz w:val="28"/>
          <w:szCs w:val="28"/>
          <w:u w:val="single"/>
          <w:lang w:eastAsia="pt-BR"/>
          <w14:ligatures w14:val="none"/>
        </w:rPr>
        <w:t xml:space="preserve">- </w:t>
      </w:r>
      <w:proofErr w:type="gramStart"/>
      <w:r w:rsidRPr="008B12EC">
        <w:rPr>
          <w:rFonts w:ascii="Arial" w:eastAsia="Times New Roman" w:hAnsi="Arial" w:cs="Arial"/>
          <w:b/>
          <w:bCs/>
          <w:kern w:val="0"/>
          <w:sz w:val="28"/>
          <w:szCs w:val="28"/>
          <w:u w:val="single"/>
          <w:lang w:eastAsia="pt-BR"/>
          <w14:ligatures w14:val="none"/>
        </w:rPr>
        <w:t>Em</w:t>
      </w:r>
      <w:r>
        <w:rPr>
          <w:rFonts w:ascii="Arial" w:eastAsia="Times New Roman" w:hAnsi="Arial" w:cs="Arial"/>
          <w:b/>
          <w:bCs/>
          <w:kern w:val="0"/>
          <w:sz w:val="28"/>
          <w:szCs w:val="28"/>
          <w:u w:val="single"/>
          <w:lang w:eastAsia="pt-BR"/>
          <w14:ligatures w14:val="none"/>
        </w:rPr>
        <w:t xml:space="preserve"> </w:t>
      </w:r>
      <w:r w:rsidRPr="008B12EC">
        <w:rPr>
          <w:rFonts w:ascii="Arial" w:eastAsia="Times New Roman" w:hAnsi="Arial" w:cs="Arial"/>
          <w:b/>
          <w:bCs/>
          <w:kern w:val="0"/>
          <w:sz w:val="28"/>
          <w:szCs w:val="28"/>
          <w:u w:val="single"/>
          <w:lang w:eastAsia="pt-BR"/>
          <w14:ligatures w14:val="none"/>
        </w:rPr>
        <w:t xml:space="preserve"> </w:t>
      </w:r>
      <w:r>
        <w:rPr>
          <w:rFonts w:ascii="Arial" w:eastAsia="Times New Roman" w:hAnsi="Arial" w:cs="Arial"/>
          <w:b/>
          <w:bCs/>
          <w:kern w:val="0"/>
          <w:sz w:val="28"/>
          <w:szCs w:val="28"/>
          <w:u w:val="single"/>
          <w:lang w:eastAsia="pt-BR"/>
          <w14:ligatures w14:val="none"/>
        </w:rPr>
        <w:t>Segunda</w:t>
      </w:r>
      <w:proofErr w:type="gramEnd"/>
      <w:r>
        <w:rPr>
          <w:rFonts w:ascii="Arial" w:eastAsia="Times New Roman" w:hAnsi="Arial" w:cs="Arial"/>
          <w:b/>
          <w:bCs/>
          <w:kern w:val="0"/>
          <w:sz w:val="28"/>
          <w:szCs w:val="28"/>
          <w:u w:val="single"/>
          <w:lang w:eastAsia="pt-BR"/>
          <w14:ligatures w14:val="none"/>
        </w:rPr>
        <w:t xml:space="preserve"> </w:t>
      </w:r>
      <w:r w:rsidRPr="008B12EC">
        <w:rPr>
          <w:rFonts w:ascii="Arial" w:eastAsia="Times New Roman" w:hAnsi="Arial" w:cs="Arial"/>
          <w:b/>
          <w:bCs/>
          <w:kern w:val="0"/>
          <w:sz w:val="28"/>
          <w:szCs w:val="28"/>
          <w:u w:val="single"/>
          <w:lang w:eastAsia="pt-BR"/>
          <w14:ligatures w14:val="none"/>
        </w:rPr>
        <w:t>Discussão e Votação</w:t>
      </w:r>
      <w:r>
        <w:rPr>
          <w:rFonts w:ascii="Arial" w:eastAsia="Times New Roman" w:hAnsi="Arial" w:cs="Arial"/>
          <w:b/>
          <w:bCs/>
          <w:kern w:val="0"/>
          <w:sz w:val="28"/>
          <w:szCs w:val="28"/>
          <w:u w:val="single"/>
          <w:lang w:eastAsia="pt-BR"/>
          <w14:ligatures w14:val="none"/>
        </w:rPr>
        <w:t>:</w:t>
      </w:r>
    </w:p>
    <w:p w14:paraId="15E0F70B" w14:textId="77777777" w:rsidR="00A020B2" w:rsidRDefault="00A020B2" w:rsidP="00652864">
      <w:pPr>
        <w:tabs>
          <w:tab w:val="left" w:pos="695"/>
          <w:tab w:val="left" w:pos="8931"/>
          <w:tab w:val="left" w:pos="9214"/>
        </w:tabs>
        <w:suppressAutoHyphens/>
        <w:overflowPunct w:val="0"/>
        <w:autoSpaceDN w:val="0"/>
        <w:spacing w:after="0" w:line="240" w:lineRule="auto"/>
        <w:ind w:right="-285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1CB940F1" w14:textId="77777777" w:rsidR="00A020B2" w:rsidRDefault="00A020B2" w:rsidP="00652864">
      <w:pPr>
        <w:tabs>
          <w:tab w:val="left" w:pos="695"/>
          <w:tab w:val="left" w:pos="8931"/>
          <w:tab w:val="left" w:pos="9214"/>
        </w:tabs>
        <w:suppressAutoHyphens/>
        <w:overflowPunct w:val="0"/>
        <w:autoSpaceDN w:val="0"/>
        <w:spacing w:after="0" w:line="240" w:lineRule="auto"/>
        <w:ind w:right="-285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35E08B2D" w14:textId="36B4F4A5" w:rsidR="00565777" w:rsidRPr="00565777" w:rsidRDefault="007C45E9" w:rsidP="00565777">
      <w:pPr>
        <w:tabs>
          <w:tab w:val="left" w:pos="0"/>
          <w:tab w:val="left" w:pos="142"/>
        </w:tabs>
        <w:spacing w:after="0" w:line="240" w:lineRule="auto"/>
        <w:ind w:right="-1"/>
        <w:contextualSpacing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bookmarkStart w:id="1" w:name="_Hlk214971078"/>
      <w:r>
        <w:rPr>
          <w:rFonts w:ascii="Arial" w:eastAsia="Times New Roman" w:hAnsi="Arial" w:cs="Arial"/>
          <w:sz w:val="24"/>
          <w:szCs w:val="24"/>
          <w:lang w:eastAsia="pt-BR"/>
        </w:rPr>
        <w:t>1</w:t>
      </w:r>
      <w:r w:rsidR="00652864">
        <w:rPr>
          <w:rFonts w:ascii="Arial" w:eastAsia="Times New Roman" w:hAnsi="Arial" w:cs="Arial"/>
          <w:sz w:val="24"/>
          <w:szCs w:val="24"/>
          <w:lang w:eastAsia="pt-BR"/>
        </w:rPr>
        <w:t xml:space="preserve">- </w:t>
      </w:r>
      <w:bookmarkEnd w:id="1"/>
      <w:r w:rsidR="00565777" w:rsidRPr="00565777">
        <w:rPr>
          <w:rFonts w:ascii="Arial" w:eastAsia="Times New Roman" w:hAnsi="Arial" w:cs="Arial"/>
          <w:sz w:val="24"/>
          <w:szCs w:val="24"/>
          <w:lang w:eastAsia="pt-BR"/>
        </w:rPr>
        <w:t xml:space="preserve">  </w:t>
      </w:r>
      <w:hyperlink r:id="rId6" w:history="1">
        <w:r w:rsidR="00565777" w:rsidRPr="00565777">
          <w:rPr>
            <w:rStyle w:val="Hyperlink"/>
            <w:rFonts w:ascii="Arial" w:eastAsia="Times New Roman" w:hAnsi="Arial" w:cs="Arial"/>
            <w:sz w:val="24"/>
            <w:szCs w:val="24"/>
            <w:lang w:eastAsia="pt-BR"/>
          </w:rPr>
          <w:t>Projeto de Lei Complementar nº012/2025</w:t>
        </w:r>
      </w:hyperlink>
      <w:r w:rsidR="00565777" w:rsidRPr="00565777">
        <w:rPr>
          <w:rFonts w:ascii="Arial" w:eastAsia="Times New Roman" w:hAnsi="Arial" w:cs="Arial"/>
          <w:sz w:val="24"/>
          <w:szCs w:val="24"/>
          <w:lang w:eastAsia="pt-BR"/>
        </w:rPr>
        <w:t>, que “Dispõe sobre o licenciamento e os parâmetros construtivos de Obras e Edificações no Município de Holambra e dá outras providências</w:t>
      </w:r>
      <w:r w:rsidR="00565777" w:rsidRPr="0056577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. (Maioria Absoluta)</w:t>
      </w:r>
    </w:p>
    <w:p w14:paraId="02481445" w14:textId="77777777" w:rsidR="00565777" w:rsidRPr="00565777" w:rsidRDefault="00565777" w:rsidP="00565777">
      <w:pPr>
        <w:tabs>
          <w:tab w:val="left" w:pos="0"/>
          <w:tab w:val="left" w:pos="142"/>
        </w:tabs>
        <w:spacing w:after="0" w:line="240" w:lineRule="auto"/>
        <w:ind w:right="-1"/>
        <w:contextualSpacing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223E4328" w14:textId="1598C925" w:rsidR="00565777" w:rsidRPr="00565777" w:rsidRDefault="00565777" w:rsidP="00565777">
      <w:pPr>
        <w:tabs>
          <w:tab w:val="left" w:pos="0"/>
          <w:tab w:val="left" w:pos="142"/>
        </w:tabs>
        <w:spacing w:after="0" w:line="240" w:lineRule="auto"/>
        <w:ind w:right="-1"/>
        <w:contextualSpacing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2</w:t>
      </w:r>
      <w:r w:rsidRPr="00565777">
        <w:rPr>
          <w:rFonts w:ascii="Arial" w:eastAsia="Times New Roman" w:hAnsi="Arial" w:cs="Arial"/>
          <w:sz w:val="24"/>
          <w:szCs w:val="24"/>
          <w:lang w:eastAsia="pt-BR"/>
        </w:rPr>
        <w:t xml:space="preserve">-  </w:t>
      </w:r>
      <w:hyperlink r:id="rId7" w:history="1">
        <w:r w:rsidRPr="00565777">
          <w:rPr>
            <w:rStyle w:val="Hyperlink"/>
            <w:rFonts w:ascii="Arial" w:eastAsia="Times New Roman" w:hAnsi="Arial" w:cs="Arial"/>
            <w:sz w:val="24"/>
            <w:szCs w:val="24"/>
            <w:lang w:eastAsia="pt-BR"/>
          </w:rPr>
          <w:t>Projeto de Lei Complementar nº013/2025</w:t>
        </w:r>
      </w:hyperlink>
      <w:r w:rsidRPr="00565777">
        <w:rPr>
          <w:rFonts w:ascii="Arial" w:eastAsia="Times New Roman" w:hAnsi="Arial" w:cs="Arial"/>
          <w:sz w:val="24"/>
          <w:szCs w:val="24"/>
          <w:lang w:eastAsia="pt-BR"/>
        </w:rPr>
        <w:t>, que “Altera dispositivos e anexos da Lei Complementar nº300 de 2019, que dispõe sobre o Plano Diretor da Estância Turística e Holambra.</w:t>
      </w:r>
      <w:r w:rsidRPr="0056577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(Maioria Absoluta)</w:t>
      </w:r>
    </w:p>
    <w:p w14:paraId="49A30FD4" w14:textId="77777777" w:rsidR="00565777" w:rsidRPr="00565777" w:rsidRDefault="00565777" w:rsidP="00565777">
      <w:pPr>
        <w:tabs>
          <w:tab w:val="left" w:pos="0"/>
          <w:tab w:val="left" w:pos="142"/>
        </w:tabs>
        <w:spacing w:after="0" w:line="240" w:lineRule="auto"/>
        <w:ind w:right="-1"/>
        <w:contextualSpacing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6577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14:paraId="0FA30EA3" w14:textId="216947E4" w:rsidR="00565777" w:rsidRPr="00565777" w:rsidRDefault="00565777" w:rsidP="00565777">
      <w:pPr>
        <w:tabs>
          <w:tab w:val="left" w:pos="0"/>
          <w:tab w:val="left" w:pos="142"/>
        </w:tabs>
        <w:spacing w:after="0" w:line="240" w:lineRule="auto"/>
        <w:ind w:right="-1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3</w:t>
      </w:r>
      <w:r w:rsidRPr="00565777">
        <w:rPr>
          <w:rFonts w:ascii="Arial" w:eastAsia="Times New Roman" w:hAnsi="Arial" w:cs="Arial"/>
          <w:sz w:val="24"/>
          <w:szCs w:val="24"/>
          <w:lang w:eastAsia="pt-BR"/>
        </w:rPr>
        <w:t xml:space="preserve">- </w:t>
      </w:r>
      <w:hyperlink r:id="rId8" w:history="1">
        <w:r w:rsidRPr="00565777">
          <w:rPr>
            <w:rStyle w:val="Hyperlink"/>
            <w:rFonts w:ascii="Arial" w:eastAsia="Times New Roman" w:hAnsi="Arial" w:cs="Arial"/>
            <w:sz w:val="24"/>
            <w:szCs w:val="24"/>
            <w:lang w:eastAsia="pt-BR"/>
          </w:rPr>
          <w:t>Projeto de Lei Complementar nº014/2025</w:t>
        </w:r>
      </w:hyperlink>
      <w:r w:rsidRPr="00565777">
        <w:rPr>
          <w:rFonts w:ascii="Arial" w:eastAsia="Times New Roman" w:hAnsi="Arial" w:cs="Arial"/>
          <w:sz w:val="24"/>
          <w:szCs w:val="24"/>
          <w:lang w:eastAsia="pt-BR"/>
        </w:rPr>
        <w:t xml:space="preserve">, que “Altera dispositivos, insere novos artigos e atualiza os anexos da Lei Complementar nº336, de 18 de setembro de 2023, que Consolida o Plano de Mobilidade Urbana Sustentável da Estância Turística de Holambra. </w:t>
      </w:r>
      <w:r w:rsidRPr="0056577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(Maioria Absoluta)</w:t>
      </w:r>
    </w:p>
    <w:p w14:paraId="7D7535CA" w14:textId="77777777" w:rsidR="00565777" w:rsidRPr="00565777" w:rsidRDefault="00565777" w:rsidP="00565777">
      <w:pPr>
        <w:tabs>
          <w:tab w:val="left" w:pos="0"/>
          <w:tab w:val="left" w:pos="142"/>
        </w:tabs>
        <w:spacing w:after="0" w:line="240" w:lineRule="auto"/>
        <w:ind w:right="-1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tbl>
      <w:tblPr>
        <w:tblW w:w="8505" w:type="dxa"/>
        <w:tblCellSpacing w:w="15" w:type="dxa"/>
        <w:tblLook w:val="04A0" w:firstRow="1" w:lastRow="0" w:firstColumn="1" w:lastColumn="0" w:noHBand="0" w:noVBand="1"/>
      </w:tblPr>
      <w:tblGrid>
        <w:gridCol w:w="8505"/>
      </w:tblGrid>
      <w:tr w:rsidR="00565777" w:rsidRPr="00565777" w14:paraId="77FF344E" w14:textId="77777777">
        <w:trPr>
          <w:trHeight w:val="69"/>
          <w:tblCellSpacing w:w="15" w:type="dxa"/>
        </w:trPr>
        <w:tc>
          <w:tcPr>
            <w:tcW w:w="84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9D7787" w14:textId="1BC4E51D" w:rsidR="00565777" w:rsidRPr="00565777" w:rsidRDefault="00565777" w:rsidP="00565777">
            <w:pPr>
              <w:tabs>
                <w:tab w:val="left" w:pos="0"/>
                <w:tab w:val="left" w:pos="142"/>
              </w:tabs>
              <w:spacing w:after="0" w:line="240" w:lineRule="auto"/>
              <w:ind w:right="-1"/>
              <w:contextualSpacing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4</w:t>
            </w:r>
            <w:r w:rsidRPr="0056577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- </w:t>
            </w:r>
            <w:hyperlink r:id="rId9" w:history="1">
              <w:r w:rsidRPr="00565777">
                <w:rPr>
                  <w:rStyle w:val="Hyperlink"/>
                  <w:rFonts w:ascii="Arial" w:eastAsia="Times New Roman" w:hAnsi="Arial" w:cs="Arial"/>
                  <w:sz w:val="24"/>
                  <w:szCs w:val="24"/>
                  <w:lang w:eastAsia="pt-BR"/>
                </w:rPr>
                <w:t>Projeto de Lei Complementar nº015/2025</w:t>
              </w:r>
            </w:hyperlink>
            <w:r w:rsidRPr="0056577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, que “Dispõe sobre Diretrizes, Parâmetros e Instrumentos Urbanísticos para o Parcelamento, Ocupação e Uso do Solo no município de Holambra e dá outras providências. (</w:t>
            </w:r>
            <w:r w:rsidRPr="0056577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Maioria Absoluta)</w:t>
            </w:r>
          </w:p>
        </w:tc>
      </w:tr>
    </w:tbl>
    <w:p w14:paraId="7AC79D51" w14:textId="1486925E" w:rsidR="00652864" w:rsidRDefault="00652864" w:rsidP="00565777">
      <w:pPr>
        <w:tabs>
          <w:tab w:val="left" w:pos="0"/>
          <w:tab w:val="left" w:pos="142"/>
        </w:tabs>
        <w:spacing w:after="0" w:line="240" w:lineRule="auto"/>
        <w:ind w:right="-1"/>
        <w:contextualSpacing/>
        <w:jc w:val="both"/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</w:pPr>
    </w:p>
    <w:p w14:paraId="75CD43CB" w14:textId="77777777" w:rsidR="00E50749" w:rsidRDefault="00E50749" w:rsidP="00E50749">
      <w:pPr>
        <w:widowControl w:val="0"/>
        <w:tabs>
          <w:tab w:val="left" w:pos="142"/>
          <w:tab w:val="left" w:pos="8931"/>
        </w:tabs>
        <w:suppressAutoHyphens/>
        <w:autoSpaceDN w:val="0"/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Não havendo mais matéria a tratar, encerro a presente Sessão Extraordinária. </w:t>
      </w:r>
    </w:p>
    <w:p w14:paraId="6FB0AA82" w14:textId="77777777" w:rsidR="00E50749" w:rsidRDefault="00E50749" w:rsidP="00E50749">
      <w:pPr>
        <w:tabs>
          <w:tab w:val="left" w:pos="142"/>
          <w:tab w:val="center" w:pos="4621"/>
          <w:tab w:val="left" w:pos="5781"/>
          <w:tab w:val="left" w:pos="8250"/>
          <w:tab w:val="left" w:pos="8820"/>
          <w:tab w:val="left" w:pos="8931"/>
          <w:tab w:val="left" w:pos="9356"/>
        </w:tabs>
        <w:suppressAutoHyphens/>
        <w:autoSpaceDN w:val="0"/>
        <w:spacing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pt-BR"/>
          <w14:ligatures w14:val="none"/>
        </w:rPr>
      </w:pPr>
    </w:p>
    <w:p w14:paraId="678A400D" w14:textId="77777777" w:rsidR="00E50749" w:rsidRDefault="00E50749" w:rsidP="00E50749">
      <w:pPr>
        <w:tabs>
          <w:tab w:val="left" w:pos="142"/>
          <w:tab w:val="center" w:pos="4621"/>
          <w:tab w:val="left" w:pos="5781"/>
          <w:tab w:val="left" w:pos="8250"/>
          <w:tab w:val="left" w:pos="8820"/>
          <w:tab w:val="left" w:pos="8931"/>
          <w:tab w:val="left" w:pos="9356"/>
        </w:tabs>
        <w:suppressAutoHyphens/>
        <w:autoSpaceDN w:val="0"/>
        <w:spacing w:after="0" w:line="240" w:lineRule="auto"/>
        <w:jc w:val="both"/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ab/>
        <w:t>Secretaria da Câmara Municipal, em 15 de dezembro de 2025.</w:t>
      </w:r>
    </w:p>
    <w:p w14:paraId="3DC81242" w14:textId="77777777" w:rsidR="00E50749" w:rsidRDefault="00E50749" w:rsidP="00E50749">
      <w:pPr>
        <w:tabs>
          <w:tab w:val="left" w:pos="142"/>
          <w:tab w:val="center" w:pos="4621"/>
          <w:tab w:val="left" w:pos="5781"/>
          <w:tab w:val="left" w:pos="8250"/>
          <w:tab w:val="left" w:pos="8820"/>
          <w:tab w:val="left" w:pos="8931"/>
          <w:tab w:val="left" w:pos="9356"/>
        </w:tabs>
        <w:suppressAutoHyphens/>
        <w:autoSpaceDN w:val="0"/>
        <w:spacing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pt-BR"/>
          <w14:ligatures w14:val="none"/>
        </w:rPr>
      </w:pPr>
    </w:p>
    <w:p w14:paraId="3F713828" w14:textId="77777777" w:rsidR="00E50749" w:rsidRDefault="00E50749" w:rsidP="00E50749">
      <w:pPr>
        <w:tabs>
          <w:tab w:val="left" w:pos="142"/>
          <w:tab w:val="center" w:pos="4621"/>
          <w:tab w:val="left" w:pos="5781"/>
          <w:tab w:val="left" w:pos="8250"/>
          <w:tab w:val="left" w:pos="8820"/>
          <w:tab w:val="left" w:pos="8931"/>
          <w:tab w:val="left" w:pos="9356"/>
        </w:tabs>
        <w:suppressAutoHyphens/>
        <w:autoSpaceDN w:val="0"/>
        <w:spacing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pt-BR"/>
          <w14:ligatures w14:val="none"/>
        </w:rPr>
      </w:pPr>
    </w:p>
    <w:p w14:paraId="6A3DC9D2" w14:textId="20545C70" w:rsidR="00E50749" w:rsidRDefault="00E50749" w:rsidP="007C45E9">
      <w:pPr>
        <w:tabs>
          <w:tab w:val="left" w:pos="142"/>
          <w:tab w:val="left" w:pos="3235"/>
        </w:tabs>
        <w:suppressAutoHyphens/>
        <w:autoSpaceDN w:val="0"/>
        <w:spacing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pt-BR"/>
          <w14:ligatures w14:val="none"/>
        </w:rPr>
      </w:pPr>
      <w:r>
        <w:rPr>
          <w:rFonts w:ascii="Arial" w:eastAsia="Times New Roman" w:hAnsi="Arial" w:cs="Arial"/>
          <w:b/>
          <w:kern w:val="0"/>
          <w:sz w:val="20"/>
          <w:szCs w:val="20"/>
          <w:lang w:eastAsia="pt-BR"/>
          <w14:ligatures w14:val="none"/>
        </w:rPr>
        <w:tab/>
      </w:r>
    </w:p>
    <w:p w14:paraId="5F74704D" w14:textId="77777777" w:rsidR="00E50749" w:rsidRDefault="00E50749" w:rsidP="00E50749">
      <w:pPr>
        <w:tabs>
          <w:tab w:val="center" w:pos="4621"/>
          <w:tab w:val="left" w:pos="5781"/>
          <w:tab w:val="left" w:pos="8250"/>
          <w:tab w:val="left" w:pos="8820"/>
          <w:tab w:val="left" w:pos="8931"/>
          <w:tab w:val="left" w:pos="9356"/>
        </w:tabs>
        <w:suppressAutoHyphens/>
        <w:autoSpaceDN w:val="0"/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APARECIDO LOPES DA SILVA LIMA</w:t>
      </w:r>
    </w:p>
    <w:p w14:paraId="11053336" w14:textId="77777777" w:rsidR="00E50749" w:rsidRDefault="00E50749" w:rsidP="00E50749">
      <w:pPr>
        <w:widowControl w:val="0"/>
        <w:tabs>
          <w:tab w:val="left" w:pos="8931"/>
        </w:tabs>
        <w:suppressAutoHyphens/>
        <w:autoSpaceDN w:val="0"/>
        <w:spacing w:after="0" w:line="240" w:lineRule="auto"/>
        <w:jc w:val="center"/>
        <w:rPr>
          <w:rFonts w:ascii="Arial" w:eastAsia="SimSun" w:hAnsi="Arial" w:cs="Arial"/>
          <w:b/>
          <w:kern w:val="0"/>
          <w:sz w:val="24"/>
          <w:szCs w:val="24"/>
          <w:lang w:eastAsia="zh-CN" w:bidi="hi-IN"/>
          <w14:ligatures w14:val="none"/>
        </w:rPr>
      </w:pPr>
      <w:r>
        <w:rPr>
          <w:rFonts w:ascii="Arial" w:eastAsia="SimSun" w:hAnsi="Arial" w:cs="Arial"/>
          <w:b/>
          <w:kern w:val="0"/>
          <w:sz w:val="24"/>
          <w:szCs w:val="24"/>
          <w:lang w:eastAsia="zh-CN" w:bidi="hi-IN"/>
          <w14:ligatures w14:val="none"/>
        </w:rPr>
        <w:t>Vereador/Presidente</w:t>
      </w:r>
    </w:p>
    <w:p w14:paraId="004A3E87" w14:textId="77777777" w:rsidR="005C13A6" w:rsidRDefault="005C13A6"/>
    <w:sectPr w:rsidR="005C13A6" w:rsidSect="00BD36A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CD037" w14:textId="77777777" w:rsidR="00710EF0" w:rsidRDefault="00710EF0" w:rsidP="00E50749">
      <w:pPr>
        <w:spacing w:after="0" w:line="240" w:lineRule="auto"/>
      </w:pPr>
      <w:r>
        <w:separator/>
      </w:r>
    </w:p>
  </w:endnote>
  <w:endnote w:type="continuationSeparator" w:id="0">
    <w:p w14:paraId="531E40EB" w14:textId="77777777" w:rsidR="00710EF0" w:rsidRDefault="00710EF0" w:rsidP="00E507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547A3" w14:textId="77777777" w:rsidR="00E50749" w:rsidRDefault="00E5074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50075120"/>
      <w:docPartObj>
        <w:docPartGallery w:val="Page Numbers (Bottom of Page)"/>
        <w:docPartUnique/>
      </w:docPartObj>
    </w:sdtPr>
    <w:sdtContent>
      <w:p w14:paraId="60D3695F" w14:textId="6BDFD00B" w:rsidR="00E50749" w:rsidRDefault="00E50749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9890923" w14:textId="77777777" w:rsidR="00E50749" w:rsidRDefault="00E50749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34B10" w14:textId="77777777" w:rsidR="00E50749" w:rsidRDefault="00E5074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EF8D6" w14:textId="77777777" w:rsidR="00710EF0" w:rsidRDefault="00710EF0" w:rsidP="00E50749">
      <w:pPr>
        <w:spacing w:after="0" w:line="240" w:lineRule="auto"/>
      </w:pPr>
      <w:r>
        <w:separator/>
      </w:r>
    </w:p>
  </w:footnote>
  <w:footnote w:type="continuationSeparator" w:id="0">
    <w:p w14:paraId="39E16A61" w14:textId="77777777" w:rsidR="00710EF0" w:rsidRDefault="00710EF0" w:rsidP="00E507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31DEF" w14:textId="77777777" w:rsidR="00E50749" w:rsidRDefault="00E5074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817EA" w14:textId="77777777" w:rsidR="00E50749" w:rsidRDefault="00E50749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1DC1B" w14:textId="77777777" w:rsidR="00E50749" w:rsidRDefault="00E507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79D"/>
    <w:rsid w:val="000E45C7"/>
    <w:rsid w:val="001012C0"/>
    <w:rsid w:val="00144D36"/>
    <w:rsid w:val="001859C4"/>
    <w:rsid w:val="0019727E"/>
    <w:rsid w:val="001D09FA"/>
    <w:rsid w:val="002F2903"/>
    <w:rsid w:val="00322333"/>
    <w:rsid w:val="004D279D"/>
    <w:rsid w:val="00506B69"/>
    <w:rsid w:val="00565777"/>
    <w:rsid w:val="005C13A6"/>
    <w:rsid w:val="00652864"/>
    <w:rsid w:val="006A4B55"/>
    <w:rsid w:val="00700A4A"/>
    <w:rsid w:val="00710EF0"/>
    <w:rsid w:val="007C45E9"/>
    <w:rsid w:val="00854467"/>
    <w:rsid w:val="009038E1"/>
    <w:rsid w:val="009472E3"/>
    <w:rsid w:val="009724B8"/>
    <w:rsid w:val="00A020B2"/>
    <w:rsid w:val="00A34E7C"/>
    <w:rsid w:val="00AB1673"/>
    <w:rsid w:val="00AD2876"/>
    <w:rsid w:val="00B1101B"/>
    <w:rsid w:val="00B5418B"/>
    <w:rsid w:val="00B96B6F"/>
    <w:rsid w:val="00BD36AC"/>
    <w:rsid w:val="00CC2A50"/>
    <w:rsid w:val="00D42F61"/>
    <w:rsid w:val="00DF65D7"/>
    <w:rsid w:val="00E50749"/>
    <w:rsid w:val="00E94CF0"/>
    <w:rsid w:val="00EB776C"/>
    <w:rsid w:val="00ED3FAD"/>
    <w:rsid w:val="00F25A5A"/>
    <w:rsid w:val="00F368B9"/>
    <w:rsid w:val="00FF5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74DBE"/>
  <w15:chartTrackingRefBased/>
  <w15:docId w15:val="{F6E3E11D-6A4C-4F4D-9551-CF6BD3C70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36AC"/>
  </w:style>
  <w:style w:type="paragraph" w:styleId="Ttulo1">
    <w:name w:val="heading 1"/>
    <w:basedOn w:val="Normal"/>
    <w:next w:val="Normal"/>
    <w:link w:val="Ttulo1Char"/>
    <w:uiPriority w:val="9"/>
    <w:qFormat/>
    <w:rsid w:val="004D27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D27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D27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D27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D27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D27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D27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D27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D27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D27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D27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D27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D279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D279D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D279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D279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D279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D279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D27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D27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D27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D27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D27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D279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D279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D279D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D27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D279D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D279D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E507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50749"/>
  </w:style>
  <w:style w:type="paragraph" w:styleId="Rodap">
    <w:name w:val="footer"/>
    <w:basedOn w:val="Normal"/>
    <w:link w:val="RodapChar"/>
    <w:uiPriority w:val="99"/>
    <w:unhideWhenUsed/>
    <w:rsid w:val="00E507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50749"/>
  </w:style>
  <w:style w:type="character" w:styleId="Hyperlink">
    <w:name w:val="Hyperlink"/>
    <w:basedOn w:val="Fontepargpadro"/>
    <w:uiPriority w:val="99"/>
    <w:unhideWhenUsed/>
    <w:rsid w:val="00565777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657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olambra.siscam.com.br/Documentos/Documento/30128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https://holambra.siscam.com.br/Documentos/Documento/30127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holambra.siscam.com.br/Documentos/Documento/30126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holambra.siscam.com.br/Documentos/Documento/30129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273</Words>
  <Characters>1479</Characters>
  <Application>Microsoft Office Word</Application>
  <DocSecurity>0</DocSecurity>
  <Lines>12</Lines>
  <Paragraphs>3</Paragraphs>
  <ScaleCrop>false</ScaleCrop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Andreia P. Campanha</dc:creator>
  <cp:keywords/>
  <dc:description/>
  <cp:lastModifiedBy>Andreia P. Campanha</cp:lastModifiedBy>
  <cp:revision>23</cp:revision>
  <cp:lastPrinted>2025-12-15T11:19:00Z</cp:lastPrinted>
  <dcterms:created xsi:type="dcterms:W3CDTF">2025-12-11T12:29:00Z</dcterms:created>
  <dcterms:modified xsi:type="dcterms:W3CDTF">2025-12-15T14:41:00Z</dcterms:modified>
</cp:coreProperties>
</file>