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4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 xml:space="preserve">PROJETO DE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LEI Nº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_________/2025</w:t>
      </w:r>
    </w:p>
    <w:p>
      <w:pPr>
        <w:pStyle w:val="2"/>
        <w:keepNext w:val="0"/>
        <w:keepLines w:val="0"/>
        <w:widowControl/>
        <w:suppressLineNumbers w:val="0"/>
        <w:ind w:left="3300" w:leftChars="15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“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INSTITUI O PLANO MUNICIPAL PELA PRIMEIRA INFÂNCIA (PMPI) DE HOLAMBRA</w:t>
      </w:r>
      <w:r>
        <w:rPr>
          <w:rFonts w:hint="default" w:ascii="Times New Roman" w:hAnsi="Times New Roman" w:eastAsia="SimSun" w:cs="Times New Roman"/>
          <w:i w:val="0"/>
          <w:color w:val="000000"/>
          <w:spacing w:val="0"/>
          <w:sz w:val="24"/>
          <w:szCs w:val="24"/>
        </w:rPr>
        <w:t>, E DÁ OUTRAS PROVIDÊNCIAS.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”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  <w:bookmarkStart w:id="5" w:name="_GoBack"/>
      <w:bookmarkEnd w:id="5"/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  <w:t xml:space="preserve">FAÇO SABER QUE A CÂMARA MUNICIPAL DA ESTÂNCIA TURÍSTICA DE HOLAMBRA APROVOU, E EU, FERNANDO </w:t>
      </w: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val="en-US" w:eastAsia="pt-BR"/>
        </w:rPr>
        <w:t>HENRIQUE CAPATO</w:t>
      </w: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  <w:t>, PREFEITO MUNICIPAL, SANCIONO E PROMULGO A SEGUINTE LEI: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0" w:leftChars="0" w:right="120" w:firstLine="1100" w:firstLineChars="45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pt-BR"/>
        </w:rPr>
        <w:t>Art. 1º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pt-BR"/>
        </w:rPr>
        <w:t xml:space="preserve"> </w:t>
      </w:r>
      <w:r>
        <w:rPr>
          <w:rFonts w:hint="default" w:cs="Times New Roman"/>
          <w:b/>
          <w:color w:val="auto"/>
          <w:sz w:val="24"/>
          <w:szCs w:val="24"/>
          <w:lang w:val="en-US" w:eastAsia="pt-BR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Fica instituído o Plano Municipal pela Primeira Infância (PMPI) de Holambra/SP, para o período de 10 (dez) anos, compreendido entre 2025 e 2035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0" w:leftChars="0" w:right="120" w:firstLine="1099" w:firstLineChars="45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25"/>
        <w:ind w:left="0" w:leftChars="0" w:firstLine="1100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000000"/>
          <w:spacing w:val="0"/>
          <w:sz w:val="24"/>
          <w:szCs w:val="24"/>
        </w:rPr>
        <w:t>Art. 2º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pt-BR"/>
        </w:rPr>
        <w:t xml:space="preserve">- </w:t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Os programas, projetos, serviços e benefícios voltados ao atendimento dos direitos da criança, considerando as peculiaridades de cada fase de desenvolvimento infantil e mantendo relação com as etapas posteriores da vida, obedecerão aos seguintes princípios previstos no PMPI: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criança como sujeito único e de direitos; 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Diversidade e inclusão;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Integralidade e prioridade absoluta da criança;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Integração e sinergia das ações;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 participação e controle social;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criança e as vulnerabilidades;</w:t>
      </w:r>
    </w:p>
    <w:p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VII. </w:t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Deveres da família, do estado e da sociedade.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0" w:leftChars="0" w:right="120" w:firstLine="1099" w:firstLineChars="45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25"/>
        <w:ind w:left="0" w:leftChars="0" w:firstLine="1100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000000"/>
          <w:spacing w:val="0"/>
          <w:sz w:val="24"/>
          <w:szCs w:val="24"/>
        </w:rPr>
        <w:t>Art. 3º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pt-BR"/>
        </w:rPr>
        <w:t xml:space="preserve">- </w:t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São diretrizes para a implementação e avaliação do Plano: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 – Diretrizes Políticas:</w:t>
      </w: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Prioridade absoluta na Lei de Diretrizes Orçamentárias (LDO), na Lei Orçamentária Anual (LOA) e no Plano Plurianual (PPA);</w:t>
      </w: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Articulação e complementação com o Plano Nacional;</w:t>
      </w: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Perspectiva de ações ao longo dos anos;</w:t>
      </w: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Elaboração com a participação da sociedade e das crianças;</w:t>
      </w: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Participação do Sistema de garantia dos Direitos da Criança e do Adolescente.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II - Diretrizes Técnicas:</w:t>
      </w:r>
    </w:p>
    <w:p>
      <w:pPr>
        <w:pStyle w:val="23"/>
        <w:numPr>
          <w:ilvl w:val="4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Integralidade do PMPI;</w:t>
      </w:r>
    </w:p>
    <w:p>
      <w:pPr>
        <w:pStyle w:val="23"/>
        <w:numPr>
          <w:ilvl w:val="4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Multissetorialidade das ações de modo integrado;</w:t>
      </w:r>
    </w:p>
    <w:p>
      <w:pPr>
        <w:pStyle w:val="23"/>
        <w:numPr>
          <w:ilvl w:val="4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Valorização dos processos que geram atitudes de defesa, proteção e de promoção da criança;</w:t>
      </w:r>
    </w:p>
    <w:p>
      <w:pPr>
        <w:pStyle w:val="23"/>
        <w:numPr>
          <w:ilvl w:val="4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Valorização e qualificação dos profissionais;</w:t>
      </w:r>
    </w:p>
    <w:p>
      <w:pPr>
        <w:pStyle w:val="23"/>
        <w:numPr>
          <w:ilvl w:val="4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Valor atribuído à forma como se olha, escuta e atende a criança;</w:t>
      </w:r>
    </w:p>
    <w:p>
      <w:pPr>
        <w:pStyle w:val="23"/>
        <w:numPr>
          <w:ilvl w:val="4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Elaboração de políticas públicas com a participação da sociedade e das crianças;</w:t>
      </w:r>
    </w:p>
    <w:p>
      <w:pPr>
        <w:pStyle w:val="23"/>
        <w:numPr>
          <w:ilvl w:val="4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Foco nos resultados;</w:t>
      </w:r>
    </w:p>
    <w:p>
      <w:pPr>
        <w:pStyle w:val="23"/>
        <w:numPr>
          <w:ilvl w:val="4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Transparência, disponibilidade e divulgação dos dados coletados no monitoramento e na avaliação do PMPI.</w:t>
      </w:r>
    </w:p>
    <w:p>
      <w:pPr>
        <w:pStyle w:val="23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3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100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000000"/>
          <w:spacing w:val="0"/>
          <w:sz w:val="24"/>
          <w:szCs w:val="24"/>
        </w:rPr>
        <w:t>Art. 4º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pt-BR"/>
        </w:rPr>
        <w:t xml:space="preserve">- </w:t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 conjunto de metas do PMPI está organizado pelos seguintes Eixos Temáticos: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 – Eixo temático I: Educação Infantil;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II – Eixo temático II: A criança e a saúde;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III – Eixo temático III: Segurança e proteção à criança;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IV – Eixo temático IV: A criança e o direito de brincar;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 – Eixo temático V: A criança e o consumismo;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VI – Eixo temático VI: A criança e o espaço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VII – Eixo IX: A criança, a diversidade e inclusão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0" w:leftChars="0" w:right="120" w:firstLine="1100" w:firstLineChars="45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Parágrafo Único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– Cada eixo temático apresentado no caput deste artigo apresenta um conjunto de metas com estratégias, previsão e responsáveis, preservando a perspectiva intersetorial das ações, programas, projetos e serviços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0" w:leftChars="0" w:right="120" w:firstLine="1099" w:firstLineChars="45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</w:p>
    <w:p>
      <w:pPr>
        <w:spacing w:after="0"/>
        <w:ind w:left="0" w:leftChars="0" w:firstLine="1100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Art. 5º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As políticas públicas e seus desdobramentos práticos em planos, projetos, metas, ações, estratégias e suas avaliações visam assegurar a plena vivência da infância enquanto valor em si mesma e, simultaneamente, como etapa de um processo contínuo de crescimento, aprendizagem e desenvolvimento, enquanto prioridade absoluta. 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/>
        <w:ind w:left="0" w:leftChars="0" w:firstLine="1100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Parágrafo Único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As políticas e ações referidas no caput deste artigo devem atender às peculiaridades dessa faixa etária e manterão intrínseca relação com aquelas direcionadas às etapas posteriores da vida da criança e do adolescente.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/>
        <w:ind w:left="0" w:leftChars="0" w:firstLine="1100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Art. 6º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Será criada uma instância permanente de avaliação, acompanhamento e monitoramento das metas, ações e estratégias previstas no PMPI.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/>
        <w:ind w:left="0" w:leftChars="0" w:firstLine="1100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§1º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 instância que prevê o caput deste artigo deverá ter: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 - Coordenação multissetorial conforme dispuser regulamento;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II - Participação da sociedade civil, do CMDCA e do Conselho Tutelar;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III - Gestão democrática.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/>
        <w:ind w:left="0" w:leftChars="0" w:firstLine="1100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§ 2º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 instância a que se refere o caput deste artigo deverá ser criada no prazo de 3 (Três) meses da publicação desta Lei.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/>
        <w:ind w:left="0" w:leftChars="0" w:firstLine="1100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Art. 7º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Caberá aos gestores municipais a adoção das medidas governamentais necessárias para o atingimento das metas, ações e estratégias bem como a garantia da cooperação e colaboração entre as secretarias e órgãos públicos competentes.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/>
        <w:ind w:left="0" w:leftChars="0" w:firstLine="1100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Art. 8º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O Monitoramento das Metas e Estratégias previstas neste PMPI será realizado bienalmente e o Relatório de Avaliação do conjunto de Metas e Estratégias será realizado no 5º e no último ano de vigência do Plano.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/>
        <w:ind w:left="0" w:leftChars="0" w:firstLine="1100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Art. 9º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Serão asseguradas condições jurídicas, administrativas e financeiras para garantia de atingimento das propostas referidas nesta lei, em busca da eficiência e eficácia da gestão do PMPI de Holambra.</w:t>
      </w:r>
    </w:p>
    <w:p>
      <w:pPr>
        <w:spacing w:after="0"/>
        <w:ind w:left="0" w:leftChars="0" w:firstLine="1099" w:firstLineChars="45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0" w:leftChars="0" w:right="120" w:firstLine="1100" w:firstLineChars="458"/>
        <w:jc w:val="both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pt-BR" w:eastAsia="zh-CN" w:bidi="ar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Art. 10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cs="Times New Roman"/>
          <w:i w:val="0"/>
          <w:caps w:val="0"/>
          <w:color w:val="000000"/>
          <w:spacing w:val="0"/>
          <w:sz w:val="24"/>
          <w:szCs w:val="24"/>
          <w:lang w:val="pt-BR"/>
        </w:rPr>
        <w:t xml:space="preserve">-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>Esta Lei entra em vigor na data de sua publicação, revogadas as disposições em contrário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pt-BR" w:eastAsia="zh-CN" w:bidi="ar"/>
        </w:rPr>
        <w:t xml:space="preserve">.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  <w:t>Prefeitura da Estância Turística de Holambra/SP,</w:t>
      </w: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 w:eastAsia="pt-BR"/>
        </w:rPr>
        <w:t xml:space="preserve"> 13 de Novembro de 2025.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FERNANDO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HENRIQUE CAPATO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pStyle w:val="11"/>
        <w:widowControl/>
        <w:jc w:val="center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</w:pPr>
      <w:bookmarkStart w:id="0" w:name="bookmark9"/>
      <w:bookmarkEnd w:id="0"/>
      <w:r>
        <w:rPr>
          <w:rStyle w:val="13"/>
          <w:rFonts w:hint="default" w:ascii="Times New Roman" w:hAnsi="Times New Roman" w:eastAsia="SimSun" w:cs="Times New Roman"/>
          <w:color w:val="auto"/>
          <w:kern w:val="0"/>
          <w:sz w:val="24"/>
          <w:szCs w:val="24"/>
          <w:u w:val="single"/>
          <w:lang w:val="en-US" w:eastAsia="zh-CN" w:bidi="ar"/>
        </w:rPr>
        <w:t>JUSTIFICATIVA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br w:type="textWrapping"/>
      </w:r>
    </w:p>
    <w:p>
      <w:pPr>
        <w:spacing w:after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Senhor Presidente,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Senhores Vereadores: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 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As políticas públicas e as leis brasileiras asseguram uma série de direitos para as crianças. No entanto, muitos desses direitos não são efetivados. Como mostram diversos indicadores sociodemográficos em relação ao cenário brasileiro, a violação destes direitos atinge particularmente as crianças pobres, negras e pardas. Por outro lado, quando os programas voltados para o desenvolvimento infantil não são implementados desde cedo, incluindo a fase pré-natal, as crianças pobres provavelmente enfrentarão situações de vulnerabilidade por toda a sua vida. Pode-se afirmar, inclusive, que a efetivação dos direitos em fases posteriores do ciclo e vida, depende da garantia de seus direitos ainda na primeira infância.</w:t>
      </w:r>
    </w:p>
    <w:p>
      <w:pPr>
        <w:spacing w:after="0"/>
        <w:ind w:firstLine="70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Este Plano Municipal pela Primeira Infância (PMPI), que é apresentado a esta respeitada Casa de Leis para apreciação e encaminhamentos necessários visando à sua aprovação, buscou reunir prioridades de ações dirigidas à criança de 0 a 6 anos do município. Ele resultou de um processo construído por várias mãos e reuniu experiências diversas por parte dos atores da administração pública, membros dos órgãos de controle social do município e representantes de entidades do nosso território. </w:t>
      </w:r>
    </w:p>
    <w:p>
      <w:pPr>
        <w:spacing w:after="0"/>
        <w:ind w:firstLine="70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Incialmente, foi instituído o Decreto Municipal nº 1.985 de 13 de junho de 2025, institucionalizando o processo de elaboração do Plano e instituindo a Comissão Municipal encarregada por promover e coordenar a elaboração do Plano. O colegiado se lançou, inicialmente, ao compromisso de realizar o diagnóstico da realidade da primeira infância de Holambra, no tocante ao atendimento e garantia de direitos previstos às crianças de 0 a 6 anos de idade. A partir desta etapa, o Departamento Municipal de Educação, que atuou como coordenação geral, conduziu o processo de construção do documento onde consta Histórico e caracterização do Município, Princípios e Diretrizes, a Escuta das crianças e o conjunto de Eixos Temáticos, Metas e Estratégias sob a perspectiva intersetorial, reafirmando assim o engajamento da administração pública, conselhos municipais e sociedade civil em favor de uma política que considera a criança como um sujeito inteiro e de direitos. </w:t>
      </w:r>
    </w:p>
    <w:p>
      <w:pPr>
        <w:spacing w:after="0"/>
        <w:ind w:firstLine="70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 conteúdo do documento foi discutido e revisto em seguidas reuniões com os segmentos representados, nas modalidades online e presenciais. A versão preliminar foi devidamente submetida ao Conselho Municipal dos Direitos da Criança e do Adolescente (CMDCA) que, em reunião com os demais Conselhos Municipais (CME, CAE, CACS FUNDEB, CMAS e CMS) e a Comissão Municipal, o aprovaram sem ressalvas, conforme ata que integra o conjunto de documentos que legitimam o processo participativo e democrático de construção desta Política Pública.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697" w:firstLineChars="317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Diante do exposto, e considerando a relevância deste Plano para o fortalecimento de políticas intersetoriais comprometidas com a promoção e a garantia dos direitos das crianças, desde a sua concepção até o sexto ano de vida, a comunidade holambrense e aguarda otimista pela aprovação pelos nobres vereadores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.</w:t>
      </w:r>
    </w:p>
    <w:p>
      <w:pPr>
        <w:pStyle w:val="11"/>
        <w:widowControl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  <w:t>Prefeitura da Estância Turística de Holambra/SP,</w:t>
      </w: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 w:eastAsia="pt-BR"/>
        </w:rPr>
        <w:t xml:space="preserve"> 13 de Novembro de 2025.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FERNANDO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HENRIQUE CAPATO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  <w:t>Prefeito Municipal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0" w:leftChars="0" w:right="-284" w:firstLine="700" w:firstLineChars="0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0" w:leftChars="0" w:right="-284" w:firstLine="700" w:firstLineChars="0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0" w:leftChars="0" w:right="-284" w:firstLine="700" w:firstLineChars="0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  <w:t>Prefeitura da Estância Turística de Holambra/SP,</w:t>
      </w: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 w:eastAsia="pt-BR"/>
        </w:rPr>
        <w:t xml:space="preserve"> 13 de Novembro de 2025.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/>
        <w:jc w:val="right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100" w:leftChars="0" w:firstLine="70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Excelentíssimo Senhor Presidente,</w:t>
      </w:r>
    </w:p>
    <w:p>
      <w:pPr>
        <w:spacing w:line="360" w:lineRule="auto"/>
        <w:ind w:firstLine="70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spacing w:line="360" w:lineRule="auto"/>
        <w:ind w:firstLine="70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Com meus cordiais cumprimentos, sirvo-me do presente para encaminhar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pt-BR"/>
        </w:rPr>
        <w:t xml:space="preserve">o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Projeto de Lei nº_____/2025 que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 w:val="0"/>
          <w:color w:val="auto"/>
          <w:sz w:val="24"/>
          <w:szCs w:val="24"/>
          <w:lang w:val="pt-BR"/>
        </w:rPr>
        <w:t>“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INSTITUI O PLANO MUNICIPAL PELA PRIMEIRA INFÂNCIA (PMPI) DE HOLAMBRA</w:t>
      </w:r>
      <w:r>
        <w:rPr>
          <w:rFonts w:hint="default" w:ascii="Times New Roman" w:hAnsi="Times New Roman" w:eastAsia="SimSun" w:cs="Times New Roman"/>
          <w:b/>
          <w:bCs/>
          <w:i w:val="0"/>
          <w:color w:val="000000"/>
          <w:spacing w:val="0"/>
          <w:sz w:val="24"/>
          <w:szCs w:val="24"/>
        </w:rPr>
        <w:t>, E DÁ OUTRAS PROVIDÊNCIAS</w:t>
      </w:r>
      <w:r>
        <w:rPr>
          <w:rFonts w:hint="default" w:ascii="Times New Roman" w:hAnsi="Times New Roman" w:cs="Times New Roman"/>
          <w:b/>
          <w:bCs/>
          <w:i/>
          <w:iCs w:val="0"/>
          <w:color w:val="auto"/>
          <w:sz w:val="24"/>
          <w:szCs w:val="24"/>
          <w:lang w:val="pt-BR"/>
        </w:rPr>
        <w:t>”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>cujas razões de fato e de direito que justificam a iniciativa, seguem anexas ao Projeto.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Sem mais para o momento, subscrevo-me renovando votos de alteada estima e distinta consideração.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Atenciosamente,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22"/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Style w:val="22"/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FERNANDO HENRIQUE CAPATO</w:t>
      </w:r>
    </w:p>
    <w:p>
      <w:pPr>
        <w:spacing w:after="0" w:line="240" w:lineRule="auto"/>
        <w:jc w:val="center"/>
        <w:rPr>
          <w:rStyle w:val="22"/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2"/>
          <w:rFonts w:hint="default" w:ascii="Times New Roman" w:hAnsi="Times New Roman" w:cs="Times New Roman"/>
          <w:b/>
          <w:bCs/>
          <w:color w:val="auto"/>
          <w:sz w:val="24"/>
          <w:szCs w:val="24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A Sua Excelência o Senhor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APARECIDO LOPES DA SILVA LIMA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DD. Vereador Presidente da Câmara Municipal 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single"/>
          <w:lang w:val="pt-BR"/>
        </w:rPr>
        <w:t>HOLAMBRA - SP</w:t>
      </w:r>
    </w:p>
    <w:sectPr>
      <w:headerReference r:id="rId5" w:type="first"/>
      <w:headerReference r:id="rId3" w:type="default"/>
      <w:headerReference r:id="rId4" w:type="even"/>
      <w:pgSz w:w="11906" w:h="16838"/>
      <w:pgMar w:top="1417" w:right="1418" w:bottom="85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textAlignment w:val="auto"/>
      <w:outlineLvl w:val="0"/>
      <w:rPr>
        <w:rFonts w:ascii="Arial" w:hAnsi="Arial" w:cs="Arial"/>
        <w:sz w:val="22"/>
        <w:szCs w:val="22"/>
      </w:rPr>
    </w:pPr>
    <w:bookmarkStart w:id="1" w:name="OLE_LINK2"/>
    <w:bookmarkStart w:id="2" w:name="OLE_LINK1"/>
    <w:bookmarkStart w:id="3" w:name="_Hlk321300289"/>
    <w:bookmarkStart w:id="4" w:name="OLE_LINK3"/>
    <w:r>
      <w:pict>
        <v:shape id="_x0000_s4100" o:spid="_x0000_s4100" o:spt="75" type="#_x0000_t75" style="position:absolute;left:0pt;margin-left:-35.6pt;margin-top:-0.15pt;height:65.3pt;width:58.7pt;mso-wrap-distance-bottom:0pt;mso-wrap-distance-left:9pt;mso-wrap-distance-right:9pt;mso-wrap-distance-top:0pt;z-index:251663360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Unknown" ShapeID="_x0000_s4100" DrawAspect="Content" ObjectID="_1468075725" r:id="rId1">
          <o:LockedField>false</o:LockedField>
        </o:OLEObject>
      </w:pict>
    </w:r>
    <w:r>
      <w:rPr>
        <w:rFonts w:ascii="Arial" w:hAnsi="Arial" w:cs="Arial"/>
        <w:sz w:val="22"/>
        <w:szCs w:val="22"/>
      </w:rPr>
      <w:t>PREFEITURA MUNICIPAL DA ESTÂNCIA TURÍSTICA DE HOLAMBRA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jc w:val="center"/>
      <w:textAlignment w:val="auto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AL. MAURICIO DE NASSAU, 444 – FONES (019) 3802-8000 - CEP – 13825-000 – HOLAMBRA – SP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jc w:val="center"/>
      <w:textAlignment w:val="auto"/>
      <w:outlineLvl w:val="0"/>
      <w:rPr>
        <w:rFonts w:ascii="Tahoma" w:hAnsi="Tahoma" w:cs="Tahoma"/>
        <w:b/>
        <w:sz w:val="14"/>
        <w:szCs w:val="14"/>
        <w:lang w:val="en-US"/>
      </w:rPr>
    </w:pPr>
    <w:r>
      <w:rPr>
        <w:rFonts w:ascii="Tahoma" w:hAnsi="Tahoma" w:cs="Tahoma"/>
        <w:b/>
        <w:sz w:val="14"/>
        <w:szCs w:val="14"/>
        <w:lang w:val="en-US"/>
      </w:rPr>
      <w:t xml:space="preserve">C.N.P.J.  67.172.437/0001-83 – www.holambra.sp.gov.br </w:t>
    </w:r>
  </w:p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  <w:rPr>
        <w:rFonts w:ascii="Monotype Corsiva" w:hAnsi="Monotype Corsiva" w:cs="Tahoma"/>
        <w:b/>
        <w:sz w:val="14"/>
        <w:szCs w:val="14"/>
        <w:lang w:val="en-US"/>
      </w:rPr>
    </w:pPr>
  </w:p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  <w:rPr>
        <w:rFonts w:ascii="Monotype Corsiva" w:hAnsi="Monotype Corsiva" w:cs="Tahoma"/>
        <w:b/>
        <w:szCs w:val="24"/>
      </w:rPr>
    </w:pPr>
    <w:r>
      <w:rPr>
        <w:rFonts w:ascii="Monotype Corsiva" w:hAnsi="Monotype Corsiva" w:cs="Tahoma"/>
        <w:b/>
        <w:szCs w:val="24"/>
      </w:rPr>
      <w:t>Capital Nacional das Flores</w:t>
    </w:r>
    <w:bookmarkEnd w:id="1"/>
    <w:bookmarkEnd w:id="2"/>
    <w:bookmarkEnd w:id="3"/>
    <w:bookmarkEnd w:id="4"/>
  </w:p>
  <w:p>
    <w:pPr>
      <w:pStyle w:val="8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</w:pP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526122155" o:spid="_x0000_s4099" o:spt="136" type="#_x0000_t136" style="position:absolute;left:0pt;height:179.8pt;width:419.6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INUTA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526122154" o:spid="_x0000_s4097" o:spt="136" type="#_x0000_t136" style="position:absolute;left:0pt;height:179.8pt;width:419.6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INUTA" style="font-family:Calibri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546"/>
    <w:multiLevelType w:val="multilevel"/>
    <w:tmpl w:val="21113546"/>
    <w:lvl w:ilvl="0" w:tentative="0">
      <w:start w:val="1"/>
      <w:numFmt w:val="upperRoman"/>
      <w:lvlText w:val="%1."/>
      <w:lvlJc w:val="left"/>
      <w:pPr>
        <w:ind w:left="720" w:hanging="360"/>
      </w:pPr>
      <w:rPr>
        <w:rFonts w:ascii="Calibri" w:hAnsi="Calibri" w:eastAsia="Calibri" w:cs="Calibri"/>
        <w:color w:val="000000"/>
        <w:sz w:val="26"/>
        <w:szCs w:val="26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27"/>
    <w:rsid w:val="0000300C"/>
    <w:rsid w:val="00027127"/>
    <w:rsid w:val="00090309"/>
    <w:rsid w:val="001673FC"/>
    <w:rsid w:val="00202140"/>
    <w:rsid w:val="002E41B5"/>
    <w:rsid w:val="00313C62"/>
    <w:rsid w:val="0043731F"/>
    <w:rsid w:val="005C1472"/>
    <w:rsid w:val="006E2954"/>
    <w:rsid w:val="007B302A"/>
    <w:rsid w:val="00810170"/>
    <w:rsid w:val="00880BA9"/>
    <w:rsid w:val="009303D3"/>
    <w:rsid w:val="009C599D"/>
    <w:rsid w:val="00A12EA4"/>
    <w:rsid w:val="00A60B23"/>
    <w:rsid w:val="00B30AAF"/>
    <w:rsid w:val="00B9105F"/>
    <w:rsid w:val="00BA1FF0"/>
    <w:rsid w:val="00C14C4C"/>
    <w:rsid w:val="00C84EFF"/>
    <w:rsid w:val="00CA4DE2"/>
    <w:rsid w:val="00CA656E"/>
    <w:rsid w:val="00D1566C"/>
    <w:rsid w:val="00D46E4E"/>
    <w:rsid w:val="00DA1786"/>
    <w:rsid w:val="00DE798E"/>
    <w:rsid w:val="00E75FC1"/>
    <w:rsid w:val="00F32919"/>
    <w:rsid w:val="00F55360"/>
    <w:rsid w:val="00F624FC"/>
    <w:rsid w:val="00F86F3A"/>
    <w:rsid w:val="00FC242F"/>
    <w:rsid w:val="07C60080"/>
    <w:rsid w:val="14DD3B06"/>
    <w:rsid w:val="17062B50"/>
    <w:rsid w:val="17B3355D"/>
    <w:rsid w:val="1AA05884"/>
    <w:rsid w:val="1FD44634"/>
    <w:rsid w:val="2EE05C14"/>
    <w:rsid w:val="2F002F1A"/>
    <w:rsid w:val="32902DB5"/>
    <w:rsid w:val="333953F5"/>
    <w:rsid w:val="3521014B"/>
    <w:rsid w:val="3D342413"/>
    <w:rsid w:val="49372DEA"/>
    <w:rsid w:val="496B4077"/>
    <w:rsid w:val="4D832032"/>
    <w:rsid w:val="57CC646C"/>
    <w:rsid w:val="672B6D17"/>
    <w:rsid w:val="6C920F57"/>
    <w:rsid w:val="6DD949C9"/>
    <w:rsid w:val="703139FB"/>
    <w:rsid w:val="71EA7CE5"/>
    <w:rsid w:val="72CD4595"/>
    <w:rsid w:val="7C1D5EB7"/>
    <w:rsid w:val="7C873F37"/>
    <w:rsid w:val="7CB8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80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4"/>
    <w:qFormat/>
    <w:uiPriority w:val="0"/>
  </w:style>
  <w:style w:type="paragraph" w:customStyle="1" w:styleId="4">
    <w:name w:val="Text body"/>
    <w:basedOn w:val="5"/>
    <w:qFormat/>
    <w:uiPriority w:val="0"/>
    <w:pPr>
      <w:spacing w:after="120"/>
    </w:p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rial Unicode MS" w:cs="Tahoma"/>
      <w:kern w:val="3"/>
      <w:sz w:val="24"/>
      <w:szCs w:val="24"/>
      <w:lang w:val="pt-BR" w:eastAsia="pt-BR" w:bidi="ar-SA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b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10">
    <w:name w:val="Subtitle"/>
    <w:basedOn w:val="1"/>
    <w:qFormat/>
    <w:uiPriority w:val="0"/>
    <w:pPr>
      <w:jc w:val="center"/>
      <w:outlineLvl w:val="0"/>
    </w:pPr>
  </w:style>
  <w:style w:type="paragraph" w:styleId="11">
    <w:name w:val="Body Text Indent"/>
    <w:basedOn w:val="1"/>
    <w:qFormat/>
    <w:uiPriority w:val="0"/>
    <w:pPr>
      <w:widowControl w:val="0"/>
      <w:jc w:val="both"/>
    </w:pPr>
    <w:rPr>
      <w:color w:val="000000"/>
      <w:sz w:val="20"/>
      <w:szCs w:val="20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Cabeçalho Char"/>
    <w:basedOn w:val="12"/>
    <w:link w:val="8"/>
    <w:qFormat/>
    <w:uiPriority w:val="99"/>
  </w:style>
  <w:style w:type="character" w:customStyle="1" w:styleId="18">
    <w:name w:val="label"/>
    <w:basedOn w:val="12"/>
    <w:qFormat/>
    <w:uiPriority w:val="0"/>
  </w:style>
  <w:style w:type="character" w:customStyle="1" w:styleId="19">
    <w:name w:val="titulo"/>
    <w:basedOn w:val="12"/>
    <w:qFormat/>
    <w:uiPriority w:val="0"/>
  </w:style>
  <w:style w:type="character" w:customStyle="1" w:styleId="20">
    <w:name w:val="Título 1 Char"/>
    <w:basedOn w:val="12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customStyle="1" w:styleId="21">
    <w:name w:val="Rodapé Char"/>
    <w:basedOn w:val="12"/>
    <w:link w:val="9"/>
    <w:qFormat/>
    <w:uiPriority w:val="99"/>
  </w:style>
  <w:style w:type="character" w:customStyle="1" w:styleId="22">
    <w:name w:val="fonte_law"/>
    <w:basedOn w:val="12"/>
    <w:qFormat/>
    <w:uiPriority w:val="0"/>
  </w:style>
  <w:style w:type="paragraph" w:styleId="2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316D0-6622-42B4-9A2B-553A190F8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4766</Words>
  <Characters>25739</Characters>
  <Lines>214</Lines>
  <Paragraphs>60</Paragraphs>
  <TotalTime>14</TotalTime>
  <ScaleCrop>false</ScaleCrop>
  <LinksUpToDate>false</LinksUpToDate>
  <CharactersWithSpaces>30445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2021-11-04T14:09:00Z</dcterms:created>
  <dc:creator>Conta da Microsoft</dc:creator>
  <cp:lastModifiedBy>361806</cp:lastModifiedBy>
  <cp:lastPrinted>2025-11-13T13:50:24Z</cp:lastPrinted>
  <dcterms:modified xsi:type="dcterms:W3CDTF">2025-11-13T14:03:36Z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