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D3E8" w14:textId="77777777" w:rsidR="005979B1" w:rsidRDefault="005979B1" w:rsidP="005979B1">
      <w:pPr>
        <w:pStyle w:val="Default"/>
        <w:spacing w:before="40" w:line="240" w:lineRule="auto"/>
        <w:jc w:val="center"/>
        <w:rPr>
          <w:b/>
          <w:bCs/>
        </w:rPr>
      </w:pPr>
    </w:p>
    <w:p w14:paraId="728E7320" w14:textId="77777777" w:rsidR="005979B1" w:rsidRDefault="005979B1" w:rsidP="005979B1">
      <w:pPr>
        <w:pStyle w:val="Default"/>
        <w:spacing w:before="40" w:line="240" w:lineRule="auto"/>
        <w:jc w:val="center"/>
        <w:rPr>
          <w:b/>
          <w:bCs/>
        </w:rPr>
      </w:pPr>
    </w:p>
    <w:p w14:paraId="7DC1298E" w14:textId="77777777" w:rsidR="005979B1" w:rsidRDefault="005979B1" w:rsidP="005979B1">
      <w:pPr>
        <w:pStyle w:val="Default"/>
        <w:spacing w:before="40" w:line="240" w:lineRule="auto"/>
        <w:jc w:val="center"/>
        <w:rPr>
          <w:b/>
          <w:bCs/>
        </w:rPr>
      </w:pPr>
    </w:p>
    <w:p w14:paraId="50399C69" w14:textId="24CDA735" w:rsidR="005979B1" w:rsidRPr="00290E19" w:rsidRDefault="005979B1" w:rsidP="005979B1">
      <w:pPr>
        <w:pStyle w:val="Default"/>
        <w:spacing w:before="40" w:line="240" w:lineRule="auto"/>
        <w:jc w:val="center"/>
        <w:rPr>
          <w:rFonts w:ascii="Arial" w:hAnsi="Arial" w:cs="Arial"/>
          <w:b/>
          <w:bCs/>
        </w:rPr>
      </w:pPr>
      <w:r w:rsidRPr="00290E19">
        <w:rPr>
          <w:rFonts w:ascii="Arial" w:hAnsi="Arial" w:cs="Arial"/>
          <w:b/>
          <w:bCs/>
        </w:rPr>
        <w:t>AUTOGRAFO Nº</w:t>
      </w:r>
      <w:r w:rsidR="00DF13FF">
        <w:rPr>
          <w:rFonts w:ascii="Arial" w:hAnsi="Arial" w:cs="Arial"/>
          <w:b/>
          <w:bCs/>
        </w:rPr>
        <w:t>047/2025</w:t>
      </w:r>
    </w:p>
    <w:p w14:paraId="3007F69E" w14:textId="13BCE213" w:rsidR="005979B1" w:rsidRPr="00290E19" w:rsidRDefault="005979B1" w:rsidP="005979B1">
      <w:pPr>
        <w:pStyle w:val="Default"/>
        <w:spacing w:before="40" w:line="240" w:lineRule="auto"/>
        <w:jc w:val="center"/>
        <w:rPr>
          <w:rFonts w:ascii="Arial" w:hAnsi="Arial" w:cs="Arial"/>
        </w:rPr>
      </w:pPr>
      <w:r w:rsidRPr="00290E19">
        <w:rPr>
          <w:rFonts w:ascii="Arial" w:hAnsi="Arial" w:cs="Arial"/>
          <w:b/>
          <w:bCs/>
        </w:rPr>
        <w:t>PROJETO DE LEI Nº 045/2025</w:t>
      </w:r>
    </w:p>
    <w:p w14:paraId="3C8CE131" w14:textId="77777777" w:rsidR="005979B1" w:rsidRPr="00290E19" w:rsidRDefault="005979B1" w:rsidP="005979B1">
      <w:pPr>
        <w:pStyle w:val="Ttulo1"/>
        <w:ind w:leftChars="1500" w:left="3300"/>
        <w:jc w:val="both"/>
        <w:rPr>
          <w:rFonts w:ascii="Arial" w:hAnsi="Arial" w:cs="Arial"/>
          <w:sz w:val="24"/>
          <w:szCs w:val="24"/>
        </w:rPr>
      </w:pPr>
    </w:p>
    <w:p w14:paraId="03A7EDD2" w14:textId="2F973C69" w:rsidR="005979B1" w:rsidRPr="00290E19" w:rsidRDefault="005979B1" w:rsidP="005979B1">
      <w:pPr>
        <w:pStyle w:val="Ttulo1"/>
        <w:ind w:leftChars="1500" w:left="330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0E19">
        <w:rPr>
          <w:rFonts w:ascii="Arial" w:hAnsi="Arial" w:cs="Arial"/>
          <w:b/>
          <w:bCs/>
          <w:color w:val="000000" w:themeColor="text1"/>
          <w:sz w:val="24"/>
          <w:szCs w:val="24"/>
        </w:rPr>
        <w:t>“Exclui o inciso VII do Artigo 1º da Lei n°986, de 11 de dezembro de 2020, e dá outras providências”</w:t>
      </w:r>
    </w:p>
    <w:p w14:paraId="5C5B3CAC" w14:textId="77777777" w:rsidR="005979B1" w:rsidRPr="00290E19" w:rsidRDefault="005979B1" w:rsidP="005979B1">
      <w:pPr>
        <w:rPr>
          <w:rFonts w:ascii="Arial" w:hAnsi="Arial" w:cs="Arial"/>
          <w:sz w:val="24"/>
          <w:szCs w:val="24"/>
        </w:rPr>
      </w:pPr>
    </w:p>
    <w:p w14:paraId="333372D8" w14:textId="77777777" w:rsidR="005979B1" w:rsidRPr="00290E19" w:rsidRDefault="005979B1" w:rsidP="005979B1">
      <w:pPr>
        <w:spacing w:after="0" w:line="240" w:lineRule="auto"/>
        <w:ind w:firstLineChars="458" w:firstLine="1099"/>
        <w:jc w:val="both"/>
        <w:rPr>
          <w:rFonts w:ascii="Arial" w:eastAsiaTheme="majorEastAsia" w:hAnsi="Arial" w:cs="Arial"/>
          <w:sz w:val="24"/>
          <w:szCs w:val="24"/>
          <w:lang w:eastAsia="pt-BR"/>
        </w:rPr>
      </w:pPr>
      <w:r w:rsidRPr="00290E19">
        <w:rPr>
          <w:rFonts w:ascii="Arial" w:eastAsiaTheme="majorEastAsia" w:hAnsi="Arial" w:cs="Arial"/>
          <w:sz w:val="24"/>
          <w:szCs w:val="24"/>
          <w:lang w:eastAsia="pt-BR"/>
        </w:rPr>
        <w:t xml:space="preserve">FAÇO SABER QUE A CÂMARA MUNICIPAL DA ESTÂNCIA TURÍSTICA DE HOLAMBRA APROVOU, E EU, FERNANDO </w:t>
      </w:r>
      <w:r w:rsidRPr="00290E19">
        <w:rPr>
          <w:rFonts w:ascii="Arial" w:eastAsiaTheme="majorEastAsia" w:hAnsi="Arial" w:cs="Arial"/>
          <w:sz w:val="24"/>
          <w:szCs w:val="24"/>
          <w:lang w:val="en-US" w:eastAsia="pt-BR"/>
        </w:rPr>
        <w:t>HENRIQUE CAPATO</w:t>
      </w:r>
      <w:r w:rsidRPr="00290E19">
        <w:rPr>
          <w:rFonts w:ascii="Arial" w:eastAsiaTheme="majorEastAsia" w:hAnsi="Arial" w:cs="Arial"/>
          <w:sz w:val="24"/>
          <w:szCs w:val="24"/>
          <w:lang w:eastAsia="pt-BR"/>
        </w:rPr>
        <w:t>, PREFEITO MUNICIPAL, SANCIONO E PROMULGO A SEGUINTE LEI:</w:t>
      </w:r>
    </w:p>
    <w:p w14:paraId="57C99292" w14:textId="77777777" w:rsidR="005979B1" w:rsidRPr="00290E19" w:rsidRDefault="005979B1" w:rsidP="005979B1">
      <w:pPr>
        <w:spacing w:after="0" w:line="240" w:lineRule="auto"/>
        <w:ind w:firstLineChars="458" w:firstLine="1099"/>
        <w:jc w:val="both"/>
        <w:rPr>
          <w:rFonts w:ascii="Arial" w:eastAsiaTheme="majorEastAsia" w:hAnsi="Arial" w:cs="Arial"/>
          <w:sz w:val="24"/>
          <w:szCs w:val="24"/>
          <w:lang w:eastAsia="pt-BR"/>
        </w:rPr>
      </w:pPr>
    </w:p>
    <w:p w14:paraId="4E2772DD" w14:textId="77777777" w:rsidR="005979B1" w:rsidRPr="00290E19" w:rsidRDefault="005979B1" w:rsidP="005979B1">
      <w:pPr>
        <w:spacing w:after="0" w:line="240" w:lineRule="auto"/>
        <w:ind w:firstLineChars="458" w:firstLine="1099"/>
        <w:jc w:val="both"/>
        <w:rPr>
          <w:rFonts w:ascii="Arial" w:eastAsiaTheme="majorEastAsia" w:hAnsi="Arial" w:cs="Arial"/>
          <w:sz w:val="24"/>
          <w:szCs w:val="24"/>
          <w:lang w:eastAsia="pt-BR"/>
        </w:rPr>
      </w:pPr>
    </w:p>
    <w:p w14:paraId="5A6E54A3" w14:textId="77777777" w:rsidR="005979B1" w:rsidRPr="00290E19" w:rsidRDefault="005979B1" w:rsidP="005979B1">
      <w:pPr>
        <w:spacing w:after="0" w:line="360" w:lineRule="auto"/>
        <w:ind w:firstLineChars="458" w:firstLine="1103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0E19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290E19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290E19">
        <w:rPr>
          <w:rFonts w:ascii="Arial" w:hAnsi="Arial" w:cs="Arial"/>
          <w:sz w:val="24"/>
          <w:szCs w:val="24"/>
        </w:rPr>
        <w:t>Fica excluído o inciso VII do artigo 1º da Lei n° 986, de 11 de dezembro de 2020.</w:t>
      </w:r>
    </w:p>
    <w:p w14:paraId="4B4036B6" w14:textId="77777777" w:rsidR="00290E19" w:rsidRDefault="00290E19" w:rsidP="005979B1">
      <w:pPr>
        <w:spacing w:after="0" w:line="360" w:lineRule="auto"/>
        <w:ind w:firstLineChars="458" w:firstLine="1103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14EC3AF" w14:textId="58C2FBBC" w:rsidR="005979B1" w:rsidRPr="00290E19" w:rsidRDefault="005979B1" w:rsidP="005979B1">
      <w:pPr>
        <w:spacing w:after="0" w:line="360" w:lineRule="auto"/>
        <w:ind w:firstLineChars="458" w:firstLine="1103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0E1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2º - </w:t>
      </w:r>
      <w:r w:rsidRPr="00290E19">
        <w:rPr>
          <w:rFonts w:ascii="Arial" w:eastAsia="Times New Roman" w:hAnsi="Arial" w:cs="Arial"/>
          <w:bCs/>
          <w:sz w:val="24"/>
          <w:szCs w:val="24"/>
          <w:lang w:val="en-US" w:eastAsia="pt-BR"/>
        </w:rPr>
        <w:t>O</w:t>
      </w:r>
      <w:r w:rsidRPr="00290E19">
        <w:rPr>
          <w:rFonts w:ascii="Arial" w:eastAsia="Times New Roman" w:hAnsi="Arial" w:cs="Arial"/>
          <w:b/>
          <w:sz w:val="24"/>
          <w:szCs w:val="24"/>
          <w:lang w:val="en-US" w:eastAsia="pt-BR"/>
        </w:rPr>
        <w:t xml:space="preserve"> </w:t>
      </w:r>
      <w:r w:rsidRPr="00290E19">
        <w:rPr>
          <w:rFonts w:ascii="Arial" w:hAnsi="Arial" w:cs="Arial"/>
          <w:sz w:val="24"/>
          <w:szCs w:val="24"/>
        </w:rPr>
        <w:t>Departamento de Obras e Desenvolvimento Urbano e Rural, através dos seus engenheiros, providenciará as atualizações nos mapas oficiais</w:t>
      </w:r>
      <w:r w:rsidRPr="00290E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8D5DC68" w14:textId="77777777" w:rsidR="005979B1" w:rsidRPr="00290E19" w:rsidRDefault="005979B1" w:rsidP="005979B1">
      <w:pPr>
        <w:ind w:firstLineChars="458" w:firstLine="1103"/>
        <w:jc w:val="both"/>
        <w:rPr>
          <w:rFonts w:ascii="Arial" w:hAnsi="Arial" w:cs="Arial"/>
          <w:i/>
          <w:iCs/>
          <w:sz w:val="24"/>
          <w:szCs w:val="24"/>
          <w:u w:val="single"/>
          <w:lang w:eastAsia="pt-BR"/>
        </w:rPr>
      </w:pPr>
      <w:r w:rsidRPr="00290E1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3º - </w:t>
      </w:r>
      <w:r w:rsidRPr="00290E19">
        <w:rPr>
          <w:rFonts w:ascii="Arial" w:eastAsia="Times New Roman" w:hAnsi="Arial" w:cs="Arial"/>
          <w:sz w:val="24"/>
          <w:szCs w:val="24"/>
          <w:lang w:eastAsia="pt-BR"/>
        </w:rPr>
        <w:t>Esta Lei entrará em vigor na data de sua publicação, revogadas as disposições em contrário</w:t>
      </w:r>
      <w:r w:rsidRPr="00290E19">
        <w:rPr>
          <w:rFonts w:ascii="Arial" w:eastAsia="SimSun" w:hAnsi="Arial" w:cs="Arial"/>
          <w:sz w:val="24"/>
          <w:szCs w:val="24"/>
          <w:lang w:eastAsia="zh-CN" w:bidi="ar"/>
        </w:rPr>
        <w:t xml:space="preserve">.  </w:t>
      </w:r>
    </w:p>
    <w:p w14:paraId="205D8192" w14:textId="77777777" w:rsidR="005979B1" w:rsidRPr="005979B1" w:rsidRDefault="005979B1" w:rsidP="005979B1">
      <w:pPr>
        <w:spacing w:after="0" w:line="240" w:lineRule="auto"/>
        <w:rPr>
          <w:rFonts w:ascii="Arial" w:eastAsiaTheme="majorEastAsia" w:hAnsi="Arial" w:cs="Arial"/>
          <w:sz w:val="24"/>
          <w:szCs w:val="24"/>
          <w:lang w:val="en-US" w:eastAsia="zh-CN" w:bidi="ar"/>
        </w:rPr>
      </w:pPr>
    </w:p>
    <w:p w14:paraId="3E4083DF" w14:textId="577A5A04" w:rsidR="005979B1" w:rsidRDefault="00290E19" w:rsidP="00290E19">
      <w:pPr>
        <w:spacing w:after="0" w:line="240" w:lineRule="auto"/>
        <w:ind w:right="-284" w:firstLine="1134"/>
        <w:jc w:val="both"/>
        <w:rPr>
          <w:rFonts w:ascii="Times New Roman" w:eastAsia="Microsoft JhengHei" w:hAnsi="Times New Roman" w:cs="Times New Roman"/>
          <w:sz w:val="24"/>
          <w:szCs w:val="24"/>
          <w:lang w:val="en-US"/>
        </w:rPr>
      </w:pPr>
      <w:r>
        <w:rPr>
          <w:rFonts w:ascii="Arial" w:eastAsia="Microsoft JhengHei" w:hAnsi="Arial" w:cs="Arial"/>
          <w:sz w:val="24"/>
          <w:szCs w:val="24"/>
          <w:lang w:eastAsia="pt-BR"/>
        </w:rPr>
        <w:t>Câmara Municipal da Estância Turística de Holambra, aos 11 de novembro de 2025</w:t>
      </w:r>
      <w:r w:rsidR="005979B1"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>.</w:t>
      </w:r>
    </w:p>
    <w:p w14:paraId="4C0FE6F1" w14:textId="77777777" w:rsidR="005979B1" w:rsidRDefault="005979B1" w:rsidP="00290E19">
      <w:pPr>
        <w:spacing w:after="0" w:line="240" w:lineRule="auto"/>
        <w:ind w:firstLine="1134"/>
        <w:jc w:val="both"/>
        <w:rPr>
          <w:rFonts w:ascii="Times New Roman" w:eastAsiaTheme="majorEastAsia" w:hAnsi="Times New Roman" w:cs="Times New Roman"/>
          <w:sz w:val="24"/>
          <w:szCs w:val="24"/>
          <w:lang w:eastAsia="zh-CN" w:bidi="ar"/>
        </w:rPr>
      </w:pPr>
    </w:p>
    <w:p w14:paraId="191B78BB" w14:textId="77777777" w:rsidR="005979B1" w:rsidRDefault="005979B1" w:rsidP="00290E19">
      <w:pPr>
        <w:spacing w:after="0" w:line="240" w:lineRule="auto"/>
        <w:ind w:firstLine="1134"/>
        <w:jc w:val="center"/>
        <w:rPr>
          <w:rFonts w:ascii="Arial" w:eastAsiaTheme="majorEastAsia" w:hAnsi="Arial" w:cs="Arial"/>
          <w:b/>
          <w:bCs/>
          <w:sz w:val="24"/>
          <w:szCs w:val="24"/>
          <w:lang w:eastAsia="zh-CN" w:bidi="ar"/>
        </w:rPr>
      </w:pPr>
    </w:p>
    <w:p w14:paraId="5B8AED08" w14:textId="77777777" w:rsidR="00290E19" w:rsidRDefault="00290E19" w:rsidP="00290E19">
      <w:pPr>
        <w:spacing w:after="0" w:line="240" w:lineRule="auto"/>
        <w:ind w:firstLine="1134"/>
        <w:jc w:val="center"/>
        <w:rPr>
          <w:rFonts w:ascii="Arial" w:eastAsiaTheme="majorEastAsia" w:hAnsi="Arial" w:cs="Arial"/>
          <w:b/>
          <w:bCs/>
          <w:sz w:val="24"/>
          <w:szCs w:val="24"/>
          <w:lang w:eastAsia="zh-CN" w:bidi="ar"/>
        </w:rPr>
      </w:pPr>
    </w:p>
    <w:p w14:paraId="49BCBAB0" w14:textId="77777777" w:rsidR="00290E19" w:rsidRPr="00290E19" w:rsidRDefault="00290E19" w:rsidP="00290E19">
      <w:pPr>
        <w:spacing w:after="0" w:line="240" w:lineRule="auto"/>
        <w:ind w:firstLine="1134"/>
        <w:jc w:val="center"/>
        <w:rPr>
          <w:rFonts w:ascii="Arial" w:eastAsiaTheme="majorEastAsia" w:hAnsi="Arial" w:cs="Arial"/>
          <w:b/>
          <w:bCs/>
          <w:sz w:val="24"/>
          <w:szCs w:val="24"/>
          <w:lang w:eastAsia="zh-CN" w:bidi="ar"/>
        </w:rPr>
      </w:pPr>
    </w:p>
    <w:p w14:paraId="4DF354DB" w14:textId="77777777" w:rsidR="005979B1" w:rsidRPr="00290E19" w:rsidRDefault="005979B1" w:rsidP="00290E19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4"/>
          <w:szCs w:val="24"/>
          <w:lang w:val="en-US" w:eastAsia="zh-CN" w:bidi="ar"/>
        </w:rPr>
      </w:pPr>
    </w:p>
    <w:p w14:paraId="61D2FFAF" w14:textId="34AAD4D2" w:rsidR="005C13A6" w:rsidRPr="00290E19" w:rsidRDefault="00290E19" w:rsidP="00290E19">
      <w:pPr>
        <w:jc w:val="center"/>
        <w:rPr>
          <w:rFonts w:ascii="Arial" w:hAnsi="Arial" w:cs="Arial"/>
          <w:b/>
          <w:bCs/>
        </w:rPr>
      </w:pPr>
      <w:r w:rsidRPr="00290E19">
        <w:rPr>
          <w:rFonts w:ascii="Arial" w:hAnsi="Arial" w:cs="Arial"/>
          <w:b/>
          <w:bCs/>
        </w:rPr>
        <w:t>APARECIDO LOPES DA SILVA LIMA</w:t>
      </w:r>
    </w:p>
    <w:p w14:paraId="30A61C90" w14:textId="6452590A" w:rsidR="00290E19" w:rsidRPr="00290E19" w:rsidRDefault="00290E19" w:rsidP="00290E19">
      <w:pPr>
        <w:jc w:val="center"/>
        <w:rPr>
          <w:rFonts w:ascii="Arial" w:hAnsi="Arial" w:cs="Arial"/>
          <w:b/>
          <w:bCs/>
        </w:rPr>
      </w:pPr>
      <w:r w:rsidRPr="00290E19">
        <w:rPr>
          <w:rFonts w:ascii="Arial" w:hAnsi="Arial" w:cs="Arial"/>
          <w:b/>
          <w:bCs/>
        </w:rPr>
        <w:t>Vereador/P</w:t>
      </w:r>
      <w:r>
        <w:rPr>
          <w:rFonts w:ascii="Arial" w:hAnsi="Arial" w:cs="Arial"/>
          <w:b/>
          <w:bCs/>
        </w:rPr>
        <w:t>residente</w:t>
      </w:r>
    </w:p>
    <w:sectPr w:rsidR="00290E19" w:rsidRPr="00290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69"/>
    <w:rsid w:val="00290E19"/>
    <w:rsid w:val="005979B1"/>
    <w:rsid w:val="005C13A6"/>
    <w:rsid w:val="009472E3"/>
    <w:rsid w:val="00A61E69"/>
    <w:rsid w:val="00B60E25"/>
    <w:rsid w:val="00DF13FF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7D72"/>
  <w15:chartTrackingRefBased/>
  <w15:docId w15:val="{967B0B2D-BFF3-4FD4-AE33-847B37AB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B1"/>
    <w:pPr>
      <w:spacing w:after="80" w:line="278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1E69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1E69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1E69"/>
    <w:pPr>
      <w:keepNext/>
      <w:keepLines/>
      <w:spacing w:before="16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E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E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E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E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E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E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61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1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1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E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E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E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1E6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6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E6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1E6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E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1E6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E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E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1E6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5979B1"/>
    <w:pPr>
      <w:autoSpaceDE w:val="0"/>
      <w:autoSpaceDN w:val="0"/>
      <w:adjustRightInd w:val="0"/>
      <w:spacing w:after="0" w:line="278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3</cp:revision>
  <dcterms:created xsi:type="dcterms:W3CDTF">2025-11-11T18:11:00Z</dcterms:created>
  <dcterms:modified xsi:type="dcterms:W3CDTF">2025-11-11T19:18:00Z</dcterms:modified>
</cp:coreProperties>
</file>