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728B9" w14:textId="77777777" w:rsidR="00F12C1B" w:rsidRPr="00F12C1B" w:rsidRDefault="00F12C1B" w:rsidP="00F12C1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35A210A2" w14:textId="77777777" w:rsidR="0073656C" w:rsidRPr="00F12C1B" w:rsidRDefault="00000000" w:rsidP="00F12C1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12C1B"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F12C1B" w:rsidRPr="00F12C1B">
        <w:rPr>
          <w:rFonts w:ascii="Arial" w:hAnsi="Arial" w:cs="Arial"/>
          <w:b/>
          <w:bCs/>
          <w:sz w:val="24"/>
          <w:szCs w:val="24"/>
        </w:rPr>
        <w:t>175/</w:t>
      </w:r>
      <w:r w:rsidRPr="00F12C1B">
        <w:rPr>
          <w:rFonts w:ascii="Arial" w:hAnsi="Arial" w:cs="Arial"/>
          <w:b/>
          <w:bCs/>
          <w:sz w:val="24"/>
          <w:szCs w:val="24"/>
        </w:rPr>
        <w:t>2025</w:t>
      </w:r>
    </w:p>
    <w:p w14:paraId="2564DF02" w14:textId="77777777" w:rsidR="0073656C" w:rsidRPr="00F12C1B" w:rsidRDefault="0073656C" w:rsidP="0073656C">
      <w:pPr>
        <w:ind w:left="2977" w:firstLine="142"/>
        <w:jc w:val="both"/>
        <w:rPr>
          <w:rFonts w:ascii="Arial" w:hAnsi="Arial" w:cs="Arial"/>
          <w:sz w:val="24"/>
          <w:szCs w:val="24"/>
        </w:rPr>
      </w:pPr>
    </w:p>
    <w:p w14:paraId="29CC267F" w14:textId="77777777" w:rsidR="0073656C" w:rsidRPr="00F12C1B" w:rsidRDefault="00000000" w:rsidP="0073656C">
      <w:pPr>
        <w:ind w:left="2977" w:firstLine="142"/>
        <w:jc w:val="both"/>
        <w:rPr>
          <w:rFonts w:ascii="Arial" w:hAnsi="Arial" w:cs="Arial"/>
          <w:b/>
          <w:bCs/>
          <w:sz w:val="24"/>
          <w:szCs w:val="24"/>
        </w:rPr>
      </w:pPr>
      <w:r w:rsidRPr="00F12C1B">
        <w:rPr>
          <w:rFonts w:ascii="Arial" w:hAnsi="Arial" w:cs="Arial"/>
          <w:b/>
          <w:bCs/>
          <w:sz w:val="24"/>
          <w:szCs w:val="24"/>
        </w:rPr>
        <w:t>“INDICA A CRIAÇÃO DE UMA ACADEMIA MUNICIPAL NA CIDADE DE HOLAMBRA”</w:t>
      </w:r>
    </w:p>
    <w:p w14:paraId="17ED96A7" w14:textId="77777777" w:rsidR="00DF659F" w:rsidRPr="00F12C1B" w:rsidRDefault="00DF659F" w:rsidP="00DF659F">
      <w:pPr>
        <w:jc w:val="both"/>
        <w:rPr>
          <w:rFonts w:ascii="Arial" w:hAnsi="Arial" w:cs="Arial"/>
          <w:sz w:val="24"/>
          <w:szCs w:val="24"/>
        </w:rPr>
      </w:pPr>
    </w:p>
    <w:p w14:paraId="10B94735" w14:textId="77777777" w:rsidR="00DF659F" w:rsidRPr="00F12C1B" w:rsidRDefault="00000000" w:rsidP="00F12C1B">
      <w:pPr>
        <w:ind w:firstLine="1418"/>
        <w:jc w:val="both"/>
        <w:rPr>
          <w:rFonts w:ascii="Arial" w:hAnsi="Arial" w:cs="Arial"/>
          <w:b/>
          <w:bCs/>
          <w:sz w:val="24"/>
          <w:szCs w:val="24"/>
        </w:rPr>
      </w:pPr>
      <w:r w:rsidRPr="00F12C1B">
        <w:rPr>
          <w:rFonts w:ascii="Arial" w:hAnsi="Arial" w:cs="Arial"/>
          <w:sz w:val="24"/>
          <w:szCs w:val="24"/>
        </w:rPr>
        <w:t xml:space="preserve">Senhor Presidente, apresento a Vossa Excelência, nos termos do Artigo 207 do Regimento Interno, a presente Indicação, sugerindo ao Senhor Prefeito a possibilidade de </w:t>
      </w:r>
      <w:r w:rsidRPr="00F12C1B">
        <w:rPr>
          <w:rFonts w:ascii="Arial" w:hAnsi="Arial" w:cs="Arial"/>
          <w:b/>
          <w:bCs/>
          <w:sz w:val="24"/>
          <w:szCs w:val="24"/>
        </w:rPr>
        <w:t>criação de uma Academia Municipal em Holambra, equipada com aparelhos de musculação e espaços destinados à prática de atividades aeróbicas e funcionais, oferecendo gratuitamente à população oportunidades de exercício físico acessível e de qualidade.</w:t>
      </w:r>
    </w:p>
    <w:p w14:paraId="2EED7B1F" w14:textId="77777777" w:rsidR="00DF659F" w:rsidRPr="00F12C1B" w:rsidRDefault="00DF659F" w:rsidP="00F12C1B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679916F2" w14:textId="77777777" w:rsidR="00DF659F" w:rsidRPr="00F12C1B" w:rsidRDefault="00000000" w:rsidP="00F12C1B">
      <w:pPr>
        <w:ind w:firstLine="1418"/>
        <w:jc w:val="center"/>
        <w:rPr>
          <w:rFonts w:ascii="Arial" w:hAnsi="Arial" w:cs="Arial"/>
          <w:b/>
          <w:bCs/>
          <w:sz w:val="24"/>
          <w:szCs w:val="24"/>
        </w:rPr>
      </w:pPr>
      <w:r w:rsidRPr="00F12C1B">
        <w:rPr>
          <w:rFonts w:ascii="Arial" w:hAnsi="Arial" w:cs="Arial"/>
          <w:b/>
          <w:bCs/>
          <w:sz w:val="24"/>
          <w:szCs w:val="24"/>
        </w:rPr>
        <w:t>JUSTIFICATIVA</w:t>
      </w:r>
    </w:p>
    <w:p w14:paraId="77123513" w14:textId="77777777" w:rsidR="00DF659F" w:rsidRPr="00F12C1B" w:rsidRDefault="00000000" w:rsidP="00F12C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12C1B">
        <w:rPr>
          <w:rFonts w:ascii="Arial" w:hAnsi="Arial" w:cs="Arial"/>
          <w:sz w:val="24"/>
          <w:szCs w:val="24"/>
        </w:rPr>
        <w:t>A experiência de outros municípios, como Serra Negra, que desde 2018 mantém em funcionamento uma Academia Municipal vinculada à Secretaria de Esportes e Lazer, comprova os resultados positivos dessa iniciativa. Atualmente, o município atende cerca de 5.235 alunos, sendo 835 somente na sala de musculação e 4.390 nas diversas modalidades esportivas e aquáticas ofertadas no complexo e nos bairros da cidade.</w:t>
      </w:r>
    </w:p>
    <w:p w14:paraId="108B2114" w14:textId="77777777" w:rsidR="00DF659F" w:rsidRPr="00F12C1B" w:rsidRDefault="00000000" w:rsidP="00F12C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12C1B">
        <w:rPr>
          <w:rFonts w:ascii="Arial" w:hAnsi="Arial" w:cs="Arial"/>
          <w:sz w:val="24"/>
          <w:szCs w:val="24"/>
        </w:rPr>
        <w:t>Entre as atividades desenvolvidas em Serra Negra, destacam-se modalidades para todas as idades como: alongamento postural, funcional, ginástica, yoga, pilates, ritmos, vôlei, basquete, futsal, futebol society, karatê, capoeira, natação infantil e adulta, hidroginástica, entre outras. Esse conjunto de ações reflete o compromisso com a saúde preventiva, a inclusão social e o acesso democrático ao esporte.</w:t>
      </w:r>
    </w:p>
    <w:p w14:paraId="4480A374" w14:textId="77777777" w:rsidR="00DF659F" w:rsidRPr="00F12C1B" w:rsidRDefault="00000000" w:rsidP="00F12C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12C1B">
        <w:rPr>
          <w:rFonts w:ascii="Arial" w:hAnsi="Arial" w:cs="Arial"/>
          <w:sz w:val="24"/>
          <w:szCs w:val="24"/>
        </w:rPr>
        <w:t>A implantação de uma estrutura semelhante em Holambra contribuirá diretamente para a redução do sedentarismo e, consequentemente, para a prevenção de doenças crônicas não transmissíveis, como hipertensão, diabetes e problemas cardiovasculares. Além de impactar positivamente a saúde individual, o projeto proporcionará reflexos coletivos, como a diminuição de gastos públicos futuros com tratamentos e internações decorrentes da falta de atividade física.</w:t>
      </w:r>
    </w:p>
    <w:p w14:paraId="160B72E8" w14:textId="77777777" w:rsidR="00DF659F" w:rsidRPr="00F12C1B" w:rsidRDefault="00000000" w:rsidP="00F12C1B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12C1B">
        <w:rPr>
          <w:rFonts w:ascii="Arial" w:hAnsi="Arial" w:cs="Arial"/>
          <w:sz w:val="24"/>
          <w:szCs w:val="24"/>
        </w:rPr>
        <w:t>Trata-se, portanto, de um investimento social estratégico, que vai além da promoção da saúde: fortalece o convívio comunitário, amplia as oportunidades de lazer e inclusão social, e garante acesso gratuito a práticas esportivas, especialmente para aqueles que não possuem condições financeiras de frequentar academias particulares.</w:t>
      </w:r>
    </w:p>
    <w:p w14:paraId="5043F8FC" w14:textId="77777777" w:rsidR="00DF659F" w:rsidRPr="00F12C1B" w:rsidRDefault="00DF659F" w:rsidP="00DF659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5AB3B90E" w14:textId="77777777" w:rsidR="00F12C1B" w:rsidRDefault="00F12C1B" w:rsidP="00DF659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BCF424D" w14:textId="77777777" w:rsidR="00F12C1B" w:rsidRDefault="00F12C1B" w:rsidP="00DF659F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92F5340" w14:textId="77777777" w:rsidR="00DF659F" w:rsidRPr="00F12C1B" w:rsidRDefault="00000000" w:rsidP="00DF659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F12C1B">
        <w:rPr>
          <w:rFonts w:ascii="Arial" w:hAnsi="Arial" w:cs="Arial"/>
          <w:sz w:val="24"/>
          <w:szCs w:val="24"/>
        </w:rPr>
        <w:t>Assim, ao reunir benefícios nas áreas da saúde, economia pública e integração comunitária, esta iniciativa configura-se como medida de grande relevância para o desenvolvimento humano e social do município de Holambra.</w:t>
      </w:r>
    </w:p>
    <w:p w14:paraId="47997878" w14:textId="77777777" w:rsidR="00DF659F" w:rsidRPr="00F12C1B" w:rsidRDefault="00000000" w:rsidP="00DF65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F12C1B">
        <w:rPr>
          <w:rFonts w:ascii="Arial" w:hAnsi="Arial" w:cs="Arial"/>
          <w:sz w:val="24"/>
          <w:szCs w:val="24"/>
        </w:rPr>
        <w:t>É o que me cumpre indicar.</w:t>
      </w:r>
    </w:p>
    <w:p w14:paraId="65AF729A" w14:textId="77777777" w:rsidR="00DF659F" w:rsidRPr="00F12C1B" w:rsidRDefault="00000000" w:rsidP="00DF65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F12C1B">
        <w:rPr>
          <w:rFonts w:ascii="Arial" w:hAnsi="Arial" w:cs="Arial"/>
          <w:sz w:val="24"/>
          <w:szCs w:val="24"/>
        </w:rPr>
        <w:t>Plenário “Vereador Aparício de Almeida”,</w:t>
      </w:r>
      <w:r>
        <w:rPr>
          <w:rFonts w:ascii="Arial" w:hAnsi="Arial" w:cs="Arial"/>
          <w:sz w:val="24"/>
          <w:szCs w:val="24"/>
        </w:rPr>
        <w:t>11</w:t>
      </w:r>
      <w:r w:rsidRPr="00F12C1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Setembro</w:t>
      </w:r>
      <w:r w:rsidRPr="00F12C1B">
        <w:rPr>
          <w:rFonts w:ascii="Arial" w:hAnsi="Arial" w:cs="Arial"/>
          <w:sz w:val="24"/>
          <w:szCs w:val="24"/>
        </w:rPr>
        <w:t xml:space="preserve"> de 2025.</w:t>
      </w:r>
    </w:p>
    <w:p w14:paraId="16CC6413" w14:textId="77777777" w:rsidR="00DF659F" w:rsidRPr="00F12C1B" w:rsidRDefault="00DF659F" w:rsidP="00DF659F">
      <w:pPr>
        <w:jc w:val="both"/>
        <w:rPr>
          <w:rFonts w:ascii="Arial" w:hAnsi="Arial" w:cs="Arial"/>
          <w:sz w:val="24"/>
          <w:szCs w:val="24"/>
        </w:rPr>
      </w:pPr>
    </w:p>
    <w:p w14:paraId="3A27F67C" w14:textId="46423AF5" w:rsidR="00A7614C" w:rsidRPr="0049421F" w:rsidRDefault="0049421F" w:rsidP="004942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421F">
        <w:rPr>
          <w:rFonts w:ascii="Arial" w:hAnsi="Arial" w:cs="Arial"/>
          <w:b/>
          <w:bCs/>
          <w:sz w:val="24"/>
          <w:szCs w:val="24"/>
        </w:rPr>
        <w:t>APARECIDO LOPES DA SILVA LIMA</w:t>
      </w:r>
    </w:p>
    <w:p w14:paraId="1C58EDB5" w14:textId="231DB8AB" w:rsidR="0049421F" w:rsidRPr="0049421F" w:rsidRDefault="0049421F" w:rsidP="0049421F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9421F">
        <w:rPr>
          <w:rFonts w:ascii="Arial" w:hAnsi="Arial" w:cs="Arial"/>
          <w:b/>
          <w:bCs/>
          <w:sz w:val="24"/>
          <w:szCs w:val="24"/>
        </w:rPr>
        <w:t>Vereador / Presidente</w:t>
      </w:r>
    </w:p>
    <w:p w14:paraId="66423B98" w14:textId="20DC9F70" w:rsidR="002C1CF0" w:rsidRDefault="00000000" w:rsidP="002C1CF0">
      <w:pPr>
        <w:pStyle w:val="NormalWeb"/>
      </w:pPr>
      <w:r w:rsidRPr="00F12C1B">
        <w:rPr>
          <w:rFonts w:ascii="Arial" w:hAnsi="Arial" w:cs="Arial"/>
          <w:b/>
          <w:bCs/>
        </w:rPr>
        <w:t xml:space="preserve">                                   </w:t>
      </w:r>
      <w:r w:rsidR="002C1CF0">
        <w:rPr>
          <w:noProof/>
        </w:rPr>
        <w:drawing>
          <wp:inline distT="0" distB="0" distL="0" distR="0" wp14:anchorId="77AF0783" wp14:editId="135BCFE7">
            <wp:extent cx="5153025" cy="3009897"/>
            <wp:effectExtent l="0" t="0" r="0" b="635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975" cy="3041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90D777" w14:textId="69A3A9F9" w:rsidR="002C1CF0" w:rsidRDefault="002C1CF0" w:rsidP="002C1CF0">
      <w:pPr>
        <w:pStyle w:val="NormalWeb"/>
      </w:pPr>
      <w:r>
        <w:rPr>
          <w:noProof/>
        </w:rPr>
        <w:drawing>
          <wp:inline distT="0" distB="0" distL="0" distR="0" wp14:anchorId="34E2FCEB" wp14:editId="6697EBF8">
            <wp:extent cx="5172075" cy="3065780"/>
            <wp:effectExtent l="0" t="0" r="9525" b="127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3356" cy="3096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4D22A" w14:textId="77777777" w:rsidR="0049421F" w:rsidRDefault="0049421F" w:rsidP="002C1CF0">
      <w:pPr>
        <w:pStyle w:val="NormalWeb"/>
      </w:pPr>
    </w:p>
    <w:p w14:paraId="4E17F660" w14:textId="77777777" w:rsidR="0049421F" w:rsidRDefault="0049421F" w:rsidP="002C1CF0">
      <w:pPr>
        <w:pStyle w:val="NormalWeb"/>
      </w:pPr>
    </w:p>
    <w:p w14:paraId="0D03D1E5" w14:textId="77777777" w:rsidR="0049421F" w:rsidRDefault="0049421F" w:rsidP="002C1CF0">
      <w:pPr>
        <w:pStyle w:val="NormalWeb"/>
      </w:pPr>
    </w:p>
    <w:p w14:paraId="504E5BC7" w14:textId="20A6AA61" w:rsidR="00DF659F" w:rsidRPr="00833805" w:rsidRDefault="00000000" w:rsidP="0073656C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 wp14:anchorId="6923D14F" wp14:editId="51BB94C7">
            <wp:extent cx="5390515" cy="3185247"/>
            <wp:effectExtent l="0" t="0" r="635" b="0"/>
            <wp:docPr id="70062077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80711" name="Imagem 70062077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0809" cy="3185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659F" w:rsidRPr="0083380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2CD7" w14:textId="77777777" w:rsidR="00C07467" w:rsidRDefault="00C07467">
      <w:pPr>
        <w:spacing w:after="0" w:line="240" w:lineRule="auto"/>
      </w:pPr>
      <w:r>
        <w:separator/>
      </w:r>
    </w:p>
  </w:endnote>
  <w:endnote w:type="continuationSeparator" w:id="0">
    <w:p w14:paraId="5EF1FF36" w14:textId="77777777" w:rsidR="00C07467" w:rsidRDefault="00C07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989975"/>
      <w:docPartObj>
        <w:docPartGallery w:val="Page Numbers (Bottom of Page)"/>
        <w:docPartUnique/>
      </w:docPartObj>
    </w:sdtPr>
    <w:sdtContent>
      <w:p w14:paraId="57F2AEF6" w14:textId="77777777" w:rsidR="00F12C1B" w:rsidRDefault="00000000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2EED95" w14:textId="77777777" w:rsidR="00F12C1B" w:rsidRDefault="00F12C1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2C1A" w14:textId="77777777" w:rsidR="00C07467" w:rsidRDefault="00C07467">
      <w:pPr>
        <w:spacing w:after="0" w:line="240" w:lineRule="auto"/>
      </w:pPr>
      <w:r>
        <w:separator/>
      </w:r>
    </w:p>
  </w:footnote>
  <w:footnote w:type="continuationSeparator" w:id="0">
    <w:p w14:paraId="17D130AD" w14:textId="77777777" w:rsidR="00C07467" w:rsidRDefault="00C07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4DD5C" w14:textId="77777777" w:rsidR="0013241B" w:rsidRDefault="00000000">
    <w:r>
      <w:rPr>
        <w:noProof/>
      </w:rPr>
      <w:drawing>
        <wp:anchor distT="0" distB="0" distL="114300" distR="114300" simplePos="0" relativeHeight="251658240" behindDoc="0" locked="0" layoutInCell="1" allowOverlap="1" wp14:anchorId="7395D6A5" wp14:editId="56587EE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6C"/>
    <w:rsid w:val="0013241B"/>
    <w:rsid w:val="0024090E"/>
    <w:rsid w:val="002C1CF0"/>
    <w:rsid w:val="00472C2E"/>
    <w:rsid w:val="0049421F"/>
    <w:rsid w:val="00525E40"/>
    <w:rsid w:val="005D1DDD"/>
    <w:rsid w:val="006B2E47"/>
    <w:rsid w:val="0073656C"/>
    <w:rsid w:val="00804109"/>
    <w:rsid w:val="00833805"/>
    <w:rsid w:val="0095103C"/>
    <w:rsid w:val="00975098"/>
    <w:rsid w:val="00A7614C"/>
    <w:rsid w:val="00B678F4"/>
    <w:rsid w:val="00C07467"/>
    <w:rsid w:val="00DF659F"/>
    <w:rsid w:val="00F12C1B"/>
    <w:rsid w:val="00F1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D4CF5"/>
  <w15:chartTrackingRefBased/>
  <w15:docId w15:val="{804FFE57-E121-455B-94BA-67439802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36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36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3656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36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3656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36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36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36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36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365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365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3656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3656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3656C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365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365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365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365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36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36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36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36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36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365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3656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3656C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365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3656C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3656C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2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C1B"/>
  </w:style>
  <w:style w:type="paragraph" w:styleId="Rodap">
    <w:name w:val="footer"/>
    <w:basedOn w:val="Normal"/>
    <w:link w:val="RodapChar"/>
    <w:uiPriority w:val="99"/>
    <w:unhideWhenUsed/>
    <w:rsid w:val="00F12C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C1B"/>
  </w:style>
  <w:style w:type="paragraph" w:styleId="NormalWeb">
    <w:name w:val="Normal (Web)"/>
    <w:basedOn w:val="Normal"/>
    <w:uiPriority w:val="99"/>
    <w:semiHidden/>
    <w:unhideWhenUsed/>
    <w:rsid w:val="002C1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402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Deoni Ribeiro</dc:creator>
  <cp:lastModifiedBy>Andreia P. Campanha</cp:lastModifiedBy>
  <cp:revision>7</cp:revision>
  <cp:lastPrinted>2025-09-11T12:17:00Z</cp:lastPrinted>
  <dcterms:created xsi:type="dcterms:W3CDTF">2025-08-27T17:27:00Z</dcterms:created>
  <dcterms:modified xsi:type="dcterms:W3CDTF">2025-09-11T12:29:00Z</dcterms:modified>
</cp:coreProperties>
</file>