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44E2" w:rsidP="002B44E2" w14:paraId="2D84117C" w14:textId="77777777">
      <w:pPr>
        <w:jc w:val="center"/>
        <w:rPr>
          <w:b/>
          <w:bCs/>
        </w:rPr>
      </w:pPr>
    </w:p>
    <w:p w:rsidR="00C57F80" w:rsidP="002B44E2" w14:paraId="0C9E9175" w14:textId="77777777">
      <w:pPr>
        <w:jc w:val="center"/>
        <w:rPr>
          <w:b/>
          <w:bCs/>
        </w:rPr>
      </w:pPr>
    </w:p>
    <w:p w:rsidR="00653D97" w:rsidRPr="00C57F80" w:rsidP="002B44E2" w14:paraId="3E9F97B1" w14:textId="7F1C8C59">
      <w:pPr>
        <w:jc w:val="center"/>
        <w:rPr>
          <w:rFonts w:ascii="Arial" w:hAnsi="Arial" w:cs="Arial"/>
          <w:b/>
          <w:bCs/>
        </w:rPr>
      </w:pPr>
      <w:r w:rsidRPr="00C57F80">
        <w:rPr>
          <w:rFonts w:ascii="Arial" w:hAnsi="Arial" w:cs="Arial"/>
          <w:b/>
          <w:bCs/>
        </w:rPr>
        <w:t xml:space="preserve">PROJETO DE LEI Nº </w:t>
      </w:r>
      <w:r w:rsidRPr="00C57F80" w:rsidR="00C57F80">
        <w:rPr>
          <w:rFonts w:ascii="Arial" w:hAnsi="Arial" w:cs="Arial"/>
          <w:b/>
          <w:bCs/>
        </w:rPr>
        <w:t>030,</w:t>
      </w:r>
      <w:r w:rsidRPr="00C57F80">
        <w:rPr>
          <w:rFonts w:ascii="Arial" w:hAnsi="Arial" w:cs="Arial"/>
          <w:b/>
          <w:bCs/>
        </w:rPr>
        <w:t xml:space="preserve"> DE </w:t>
      </w:r>
      <w:r w:rsidRPr="00C57F80" w:rsidR="00C57F80">
        <w:rPr>
          <w:rFonts w:ascii="Arial" w:hAnsi="Arial" w:cs="Arial"/>
          <w:b/>
          <w:bCs/>
        </w:rPr>
        <w:t>AGOSTO</w:t>
      </w:r>
      <w:r w:rsidRPr="00C57F80">
        <w:rPr>
          <w:rFonts w:ascii="Arial" w:hAnsi="Arial" w:cs="Arial"/>
          <w:b/>
          <w:bCs/>
        </w:rPr>
        <w:t xml:space="preserve"> DE 2025</w:t>
      </w:r>
    </w:p>
    <w:p w:rsidR="00653D97" w:rsidRPr="00C57F80" w:rsidP="00653D97" w14:paraId="0B8B2C62" w14:textId="77777777">
      <w:pPr>
        <w:rPr>
          <w:rFonts w:ascii="Arial" w:hAnsi="Arial" w:cs="Arial"/>
        </w:rPr>
      </w:pPr>
    </w:p>
    <w:p w:rsidR="00653D97" w:rsidRPr="00C57F80" w:rsidP="002B44E2" w14:paraId="75325F39" w14:textId="49E09114">
      <w:pPr>
        <w:ind w:left="3402"/>
        <w:jc w:val="both"/>
        <w:rPr>
          <w:rFonts w:ascii="Arial" w:hAnsi="Arial" w:cs="Arial"/>
          <w:b/>
          <w:bCs/>
        </w:rPr>
      </w:pPr>
      <w:r w:rsidRPr="00C57F80">
        <w:rPr>
          <w:rFonts w:ascii="Arial" w:hAnsi="Arial" w:cs="Arial"/>
          <w:b/>
          <w:bCs/>
        </w:rPr>
        <w:t xml:space="preserve">“Institui a </w:t>
      </w:r>
      <w:r w:rsidR="005C141C">
        <w:rPr>
          <w:rFonts w:ascii="Arial" w:hAnsi="Arial" w:cs="Arial"/>
          <w:b/>
          <w:bCs/>
        </w:rPr>
        <w:t>S</w:t>
      </w:r>
      <w:r w:rsidRPr="00C57F80">
        <w:rPr>
          <w:rFonts w:ascii="Arial" w:hAnsi="Arial" w:cs="Arial"/>
          <w:b/>
          <w:bCs/>
        </w:rPr>
        <w:t xml:space="preserve">emana de </w:t>
      </w:r>
      <w:r w:rsidR="004451FE">
        <w:rPr>
          <w:rFonts w:ascii="Arial" w:hAnsi="Arial" w:cs="Arial"/>
          <w:b/>
          <w:bCs/>
        </w:rPr>
        <w:t>C</w:t>
      </w:r>
      <w:r w:rsidRPr="00C57F80">
        <w:rPr>
          <w:rFonts w:ascii="Arial" w:hAnsi="Arial" w:cs="Arial"/>
          <w:b/>
          <w:bCs/>
        </w:rPr>
        <w:t xml:space="preserve">onscientização da </w:t>
      </w:r>
      <w:r w:rsidR="004451FE">
        <w:rPr>
          <w:rFonts w:ascii="Arial" w:hAnsi="Arial" w:cs="Arial"/>
          <w:b/>
          <w:bCs/>
        </w:rPr>
        <w:t>C</w:t>
      </w:r>
      <w:r w:rsidRPr="00C57F80">
        <w:rPr>
          <w:rFonts w:ascii="Arial" w:hAnsi="Arial" w:cs="Arial"/>
          <w:b/>
          <w:bCs/>
        </w:rPr>
        <w:t xml:space="preserve">ausa </w:t>
      </w:r>
      <w:r w:rsidR="004451FE">
        <w:rPr>
          <w:rFonts w:ascii="Arial" w:hAnsi="Arial" w:cs="Arial"/>
          <w:b/>
          <w:bCs/>
        </w:rPr>
        <w:t>A</w:t>
      </w:r>
      <w:r w:rsidRPr="00C57F80">
        <w:rPr>
          <w:rFonts w:ascii="Arial" w:hAnsi="Arial" w:cs="Arial"/>
          <w:b/>
          <w:bCs/>
        </w:rPr>
        <w:t>nimal no município da Estância Turística de Holambra e dá outras providências.”</w:t>
      </w:r>
    </w:p>
    <w:p w:rsidR="00653D97" w:rsidRPr="00C57F80" w:rsidP="00653D97" w14:paraId="287C13AE" w14:textId="77777777">
      <w:pPr>
        <w:rPr>
          <w:rFonts w:ascii="Arial" w:hAnsi="Arial" w:cs="Arial"/>
        </w:rPr>
      </w:pPr>
    </w:p>
    <w:p w:rsidR="00653D97" w:rsidRPr="00C57F80" w:rsidP="00653D97" w14:paraId="3B0BCB5C" w14:textId="77777777">
      <w:pPr>
        <w:rPr>
          <w:rFonts w:ascii="Arial" w:hAnsi="Arial" w:cs="Arial"/>
        </w:rPr>
      </w:pPr>
      <w:r w:rsidRPr="00C57F80">
        <w:rPr>
          <w:rFonts w:ascii="Arial" w:hAnsi="Arial" w:cs="Arial"/>
        </w:rPr>
        <w:t>A CÂMARA MUNICIPAL DA ESTÂNCIA TURÍSTICA DE HOLAMBRA APROVA:</w:t>
      </w:r>
    </w:p>
    <w:p w:rsidR="00653D97" w:rsidRPr="00C57F80" w:rsidP="00C57F80" w14:paraId="4E855765" w14:textId="77777777">
      <w:pPr>
        <w:ind w:firstLine="993"/>
        <w:rPr>
          <w:rFonts w:ascii="Arial" w:hAnsi="Arial" w:cs="Arial"/>
        </w:rPr>
      </w:pPr>
    </w:p>
    <w:p w:rsidR="00653D97" w:rsidRPr="00C57F80" w:rsidP="00C57F80" w14:paraId="6C76A8C3" w14:textId="77777777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 xml:space="preserve">Art. 1º.  Fica instituída a Semana de Conscientização da Causa Animal no âmbito do Município de Holambra, a ser realizada anualmente na semana do dia 04 de outubro. </w:t>
      </w:r>
    </w:p>
    <w:p w:rsidR="00653D97" w:rsidRPr="00C57F80" w:rsidP="00C57F80" w14:paraId="1F353056" w14:textId="77777777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Art. 2º.  A Semana de Conscientização da Causa Animal tem como objetivo promover a conscientização e o respeito aos direitos dos animais, incentivar a adoção responsável, bem como fomentar a educação sobre a importância da proteção e do bem-estar animal.</w:t>
      </w:r>
    </w:p>
    <w:p w:rsidR="00653D97" w:rsidRPr="00C57F80" w:rsidP="00C57F80" w14:paraId="568C1182" w14:textId="77777777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Art. 3º.  Durante a Semana de Conscientização da Causa Animal, poderão ser promovidas atividades educacionais, culturais e de conscientização, tais como:</w:t>
      </w:r>
    </w:p>
    <w:p w:rsidR="00653D97" w:rsidRPr="00C57F80" w:rsidP="00C57F80" w14:paraId="56887FE4" w14:textId="77777777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I. Palestras, seminários e workshops sobre temas relacionados à causa animal, incluindo cuidados, proteção e direitos dos animais;</w:t>
      </w:r>
    </w:p>
    <w:p w:rsidR="00653D97" w:rsidRPr="00C57F80" w:rsidP="00C57F80" w14:paraId="4D9F3B99" w14:textId="77777777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II. Feiras de adoção de animais, em parceria com organizações de proteção animal locais, com o intuito de proporcionar novos lares a animais abandonados;</w:t>
      </w:r>
    </w:p>
    <w:p w:rsidR="00653D97" w:rsidRPr="00C57F80" w:rsidP="00C57F80" w14:paraId="70BE3A64" w14:textId="77777777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III. Campanhas de esterilização e vacinação de animais, com a participação de profissionais da área veterinária;</w:t>
      </w:r>
    </w:p>
    <w:p w:rsidR="00653D97" w:rsidRPr="00C57F80" w:rsidP="00C57F80" w14:paraId="4CD2F80D" w14:textId="77777777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IV. Exibições de filmes, documentários e exposições de arte que abordam questões relacionadas à causa animal;</w:t>
      </w:r>
    </w:p>
    <w:p w:rsidR="00653D97" w:rsidRPr="00C57F80" w:rsidP="00C57F80" w14:paraId="5482EFF3" w14:textId="77777777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V. Atividades escolares e comunitárias de conscientização, envolvendo estudantes, professores e a comunidade em geral.</w:t>
      </w:r>
    </w:p>
    <w:p w:rsidR="00653D97" w:rsidRPr="00C57F80" w:rsidP="00C57F80" w14:paraId="3E3C2654" w14:textId="77777777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 xml:space="preserve">Art. 4º.  Simultâneo </w:t>
      </w:r>
      <w:r w:rsidRPr="00C57F80" w:rsidR="002B44E2">
        <w:rPr>
          <w:rFonts w:ascii="Arial" w:hAnsi="Arial" w:cs="Arial"/>
        </w:rPr>
        <w:t>à</w:t>
      </w:r>
      <w:r w:rsidRPr="00C57F80">
        <w:rPr>
          <w:rFonts w:ascii="Arial" w:hAnsi="Arial" w:cs="Arial"/>
        </w:rPr>
        <w:t xml:space="preserve"> Semana Municipal de Proteção Animal, fica instituído o </w:t>
      </w:r>
      <w:r w:rsidRPr="00C57F80" w:rsidR="002B44E2">
        <w:rPr>
          <w:rFonts w:ascii="Arial" w:hAnsi="Arial" w:cs="Arial"/>
        </w:rPr>
        <w:t>“</w:t>
      </w:r>
      <w:r w:rsidRPr="00C57F80">
        <w:rPr>
          <w:rFonts w:ascii="Arial" w:hAnsi="Arial" w:cs="Arial"/>
        </w:rPr>
        <w:t>Dia Municipal dos Protetores dos Animais</w:t>
      </w:r>
      <w:r w:rsidRPr="00C57F80" w:rsidR="002B44E2">
        <w:rPr>
          <w:rFonts w:ascii="Arial" w:hAnsi="Arial" w:cs="Arial"/>
        </w:rPr>
        <w:t>”</w:t>
      </w:r>
      <w:r w:rsidRPr="00C57F80">
        <w:rPr>
          <w:rFonts w:ascii="Arial" w:hAnsi="Arial" w:cs="Arial"/>
        </w:rPr>
        <w:t xml:space="preserve"> a ser comemorado, anualmente, no dia 04 de outubro.</w:t>
      </w:r>
    </w:p>
    <w:p w:rsidR="00C57F80" w:rsidP="00C57F80" w14:paraId="33F13C7C" w14:textId="77777777">
      <w:pPr>
        <w:ind w:firstLine="993"/>
        <w:jc w:val="both"/>
        <w:rPr>
          <w:rFonts w:ascii="Arial" w:hAnsi="Arial" w:cs="Arial"/>
        </w:rPr>
      </w:pPr>
    </w:p>
    <w:p w:rsidR="00C57F80" w:rsidP="00C57F80" w14:paraId="1D11D91D" w14:textId="77777777">
      <w:pPr>
        <w:ind w:firstLine="993"/>
        <w:jc w:val="both"/>
        <w:rPr>
          <w:rFonts w:ascii="Arial" w:hAnsi="Arial" w:cs="Arial"/>
        </w:rPr>
      </w:pPr>
    </w:p>
    <w:p w:rsidR="00653D97" w:rsidRPr="00C57F80" w:rsidP="00C57F80" w14:paraId="24973152" w14:textId="3D0640D0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§ 1º O Dia Municipal dos Protetores dos Animais tem por objetivo homenagear as pessoas que atuam como protetores de animais.</w:t>
      </w:r>
    </w:p>
    <w:p w:rsidR="00653D97" w:rsidRPr="00C57F80" w:rsidP="00C57F80" w14:paraId="574BD13B" w14:textId="439C4BFC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§ 2º Entende-se por protetores dos animais as ONGs, bem como o protetor independente que é um cidadão engajado, altruísta, que sente compaixão pelos animais.</w:t>
      </w:r>
    </w:p>
    <w:p w:rsidR="00653D97" w:rsidRPr="00C57F80" w:rsidP="00C57F80" w14:paraId="20FB0819" w14:textId="77777777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Art. 5º.  O Poder Executivo Municipal fica autorizado a celebrar parcerias e convênios com entidades de proteção animal, instituições de ensino, organizações não governamentais e demais instituições interessadas na promoção da Semana de Conscientização da Causa Animal.</w:t>
      </w:r>
    </w:p>
    <w:p w:rsidR="00653D97" w:rsidRPr="00C57F80" w:rsidP="00C57F80" w14:paraId="597271C9" w14:textId="77777777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 xml:space="preserve">Art. </w:t>
      </w:r>
      <w:r w:rsidRPr="00C57F80" w:rsidR="002B44E2">
        <w:rPr>
          <w:rFonts w:ascii="Arial" w:hAnsi="Arial" w:cs="Arial"/>
        </w:rPr>
        <w:t>6</w:t>
      </w:r>
      <w:r w:rsidRPr="00C57F80">
        <w:rPr>
          <w:rFonts w:ascii="Arial" w:hAnsi="Arial" w:cs="Arial"/>
        </w:rPr>
        <w:t>º.  O Poder Executivo Municipal poderá criar um Comitê de Coordenação da Semana de Conscientização da Causa Animal, composto por representantes do governo, organizações de proteção animal e sociedade civil, visando o planejamento e a realização das atividades da Semana.</w:t>
      </w:r>
    </w:p>
    <w:p w:rsidR="00653D97" w:rsidRPr="00C57F80" w:rsidP="00C57F80" w14:paraId="16840988" w14:textId="77777777">
      <w:pPr>
        <w:ind w:firstLine="993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 xml:space="preserve">Art. </w:t>
      </w:r>
      <w:r w:rsidRPr="00C57F80" w:rsidR="002B44E2">
        <w:rPr>
          <w:rFonts w:ascii="Arial" w:hAnsi="Arial" w:cs="Arial"/>
        </w:rPr>
        <w:t>7</w:t>
      </w:r>
      <w:r w:rsidRPr="00C57F80">
        <w:rPr>
          <w:rFonts w:ascii="Arial" w:hAnsi="Arial" w:cs="Arial"/>
        </w:rPr>
        <w:t xml:space="preserve">º Esta lei entrará em vigor na data de sua publicação, revogando-se a Lei nº 843 de 15 de dezembro de 2014. </w:t>
      </w:r>
    </w:p>
    <w:p w:rsidR="00653D97" w:rsidRPr="00C57F80" w:rsidP="002B44E2" w14:paraId="426ED740" w14:textId="527458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C57F80">
        <w:rPr>
          <w:rFonts w:ascii="Arial" w:hAnsi="Arial" w:cs="Arial"/>
        </w:rPr>
        <w:t xml:space="preserve">Plenário Vereador Aparício de Almeida, aos </w:t>
      </w:r>
      <w:r>
        <w:rPr>
          <w:rFonts w:ascii="Arial" w:hAnsi="Arial" w:cs="Arial"/>
        </w:rPr>
        <w:t>26</w:t>
      </w:r>
      <w:r w:rsidRPr="00C57F8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agosto </w:t>
      </w:r>
      <w:r w:rsidRPr="00C57F80">
        <w:rPr>
          <w:rFonts w:ascii="Arial" w:hAnsi="Arial" w:cs="Arial"/>
        </w:rPr>
        <w:t>de 2025.</w:t>
      </w:r>
    </w:p>
    <w:p w:rsidR="00653D97" w:rsidRPr="00C57F80" w:rsidP="002B44E2" w14:paraId="314492D5" w14:textId="77777777">
      <w:pPr>
        <w:jc w:val="both"/>
        <w:rPr>
          <w:rFonts w:ascii="Arial" w:hAnsi="Arial" w:cs="Arial"/>
        </w:rPr>
      </w:pPr>
    </w:p>
    <w:p w:rsidR="00653D97" w:rsidRPr="00C57F80" w:rsidP="002B44E2" w14:paraId="2EC1D464" w14:textId="77777777">
      <w:pPr>
        <w:spacing w:after="0"/>
        <w:jc w:val="center"/>
        <w:rPr>
          <w:rFonts w:ascii="Arial" w:hAnsi="Arial" w:cs="Arial"/>
          <w:b/>
          <w:bCs/>
        </w:rPr>
      </w:pPr>
      <w:r w:rsidRPr="00C57F80">
        <w:rPr>
          <w:rFonts w:ascii="Arial" w:hAnsi="Arial" w:cs="Arial"/>
          <w:b/>
          <w:bCs/>
        </w:rPr>
        <w:t>Aparecido Lopes da Silva Lima</w:t>
      </w:r>
    </w:p>
    <w:p w:rsidR="00653D97" w:rsidRPr="00C57F80" w:rsidP="002B44E2" w14:paraId="5CFDC017" w14:textId="77777777">
      <w:pPr>
        <w:spacing w:after="0"/>
        <w:jc w:val="center"/>
        <w:rPr>
          <w:rFonts w:ascii="Arial" w:hAnsi="Arial" w:cs="Arial"/>
          <w:b/>
          <w:bCs/>
        </w:rPr>
      </w:pPr>
      <w:r w:rsidRPr="00C57F80">
        <w:rPr>
          <w:rFonts w:ascii="Arial" w:hAnsi="Arial" w:cs="Arial"/>
          <w:b/>
          <w:bCs/>
        </w:rPr>
        <w:t>Vereador Presidente</w:t>
      </w:r>
    </w:p>
    <w:p w:rsidR="00653D97" w:rsidRPr="00C57F80" w:rsidP="002B44E2" w14:paraId="0DBF224D" w14:textId="77777777">
      <w:pPr>
        <w:jc w:val="both"/>
        <w:rPr>
          <w:rFonts w:ascii="Arial" w:hAnsi="Arial" w:cs="Arial"/>
        </w:rPr>
      </w:pPr>
    </w:p>
    <w:p w:rsidR="00653D97" w:rsidRPr="00C57F80" w:rsidP="002B44E2" w14:paraId="7893A5AF" w14:textId="77777777">
      <w:pPr>
        <w:jc w:val="both"/>
        <w:rPr>
          <w:rFonts w:ascii="Arial" w:hAnsi="Arial" w:cs="Arial"/>
          <w:b/>
          <w:bCs/>
        </w:rPr>
      </w:pPr>
      <w:r w:rsidRPr="00C57F80">
        <w:rPr>
          <w:rFonts w:ascii="Arial" w:hAnsi="Arial" w:cs="Arial"/>
          <w:b/>
          <w:bCs/>
        </w:rPr>
        <w:t>Justificativa:</w:t>
      </w:r>
    </w:p>
    <w:p w:rsidR="00653D97" w:rsidRPr="00C57F80" w:rsidP="00C57F80" w14:paraId="53480FE0" w14:textId="77777777">
      <w:pPr>
        <w:ind w:firstLine="1276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O grande desafio da causa dos animais é construir uma nova mentalidade, conduzindo as ações para que haja um amadurecimento no relacionamento entre as pessoas e os animais. Para que isto se torne possível, se faz necessário diferenciar responsabilidade social de caridade.</w:t>
      </w:r>
    </w:p>
    <w:p w:rsidR="00653D97" w:rsidRPr="00C57F80" w:rsidP="00C57F80" w14:paraId="0E95F465" w14:textId="77777777">
      <w:pPr>
        <w:ind w:firstLine="1276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A responsabilidade social enfoca a busca da solução do problema, agindo diretamente na causa. A caridade investe na consequência, dificultando que o problema seja resolvido, pois não estimula a união de esforços para descobrir a verdadeira causa do problema. O assistencialismo é imediatista. A responsabilidade social é uma atitude que envolve determinação e persistência, que garante um futuro muito melhor.</w:t>
      </w:r>
    </w:p>
    <w:p w:rsidR="00653D97" w:rsidRPr="00C57F80" w:rsidP="00C57F80" w14:paraId="29CD8F60" w14:textId="77777777">
      <w:pPr>
        <w:ind w:firstLine="1276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 xml:space="preserve">O ideal não é apenas lutar para tirar os animais da rua. É preciso educar as pessoas para que não ocorra o abandono, tornando cada cidadão responsável pelo seu animal. </w:t>
      </w:r>
    </w:p>
    <w:p w:rsidR="00C57F80" w:rsidP="00C57F80" w14:paraId="6310362B" w14:textId="77777777">
      <w:pPr>
        <w:ind w:firstLine="1276"/>
        <w:jc w:val="both"/>
        <w:rPr>
          <w:rFonts w:ascii="Arial" w:hAnsi="Arial" w:cs="Arial"/>
        </w:rPr>
      </w:pPr>
    </w:p>
    <w:p w:rsidR="00C57F80" w:rsidP="00C57F80" w14:paraId="59F1CD7C" w14:textId="77777777">
      <w:pPr>
        <w:ind w:firstLine="1276"/>
        <w:jc w:val="both"/>
        <w:rPr>
          <w:rFonts w:ascii="Arial" w:hAnsi="Arial" w:cs="Arial"/>
        </w:rPr>
      </w:pPr>
    </w:p>
    <w:p w:rsidR="00C57F80" w:rsidP="00C57F80" w14:paraId="362C409F" w14:textId="77777777">
      <w:pPr>
        <w:ind w:firstLine="1276"/>
        <w:jc w:val="both"/>
        <w:rPr>
          <w:rFonts w:ascii="Arial" w:hAnsi="Arial" w:cs="Arial"/>
        </w:rPr>
      </w:pPr>
    </w:p>
    <w:p w:rsidR="00653D97" w:rsidRPr="00C57F80" w:rsidP="00C57F80" w14:paraId="4E0210B1" w14:textId="2C64E830">
      <w:pPr>
        <w:ind w:firstLine="1276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Despertar a criatividade, através de novas ideias, ecoando nos corações sensíveis, conseguindo instalar nas mentes o desejo de amar e respeitar os animais é a meta a ser atingida. Agindo assim, formaremos uma legião de educadores, capazes de promover a posse responsável e o controle de natalidade.</w:t>
      </w:r>
    </w:p>
    <w:p w:rsidR="00653D97" w:rsidRPr="00C57F80" w:rsidP="00C57F80" w14:paraId="404746B2" w14:textId="77777777">
      <w:pPr>
        <w:ind w:firstLine="1276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É preciso educar as pessoas para que não ocorra o abandono, tornando cada cidadão responsável pelo seu animal</w:t>
      </w:r>
    </w:p>
    <w:p w:rsidR="00653D97" w:rsidRPr="00C57F80" w:rsidP="00C57F80" w14:paraId="096FDFD4" w14:textId="77777777">
      <w:pPr>
        <w:ind w:firstLine="1276"/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>Portanto, diante do exposto, submete-se esta proposição à análise e apreciação dos nobres colegas, e conto com a aprovação da proposta.</w:t>
      </w:r>
    </w:p>
    <w:p w:rsidR="00653D97" w:rsidRPr="00C57F80" w:rsidP="00C57F80" w14:paraId="23EA6E3B" w14:textId="77777777">
      <w:pPr>
        <w:ind w:firstLine="1276"/>
        <w:jc w:val="both"/>
        <w:rPr>
          <w:rFonts w:ascii="Arial" w:hAnsi="Arial" w:cs="Arial"/>
        </w:rPr>
      </w:pPr>
    </w:p>
    <w:p w:rsidR="00653D97" w:rsidRPr="00C57F80" w:rsidP="002B44E2" w14:paraId="73939955" w14:textId="77777777">
      <w:pPr>
        <w:jc w:val="both"/>
        <w:rPr>
          <w:rFonts w:ascii="Arial" w:hAnsi="Arial" w:cs="Arial"/>
        </w:rPr>
      </w:pPr>
      <w:r w:rsidRPr="00C57F80">
        <w:rPr>
          <w:rFonts w:ascii="Arial" w:hAnsi="Arial" w:cs="Arial"/>
        </w:rPr>
        <w:t xml:space="preserve">Data supra, </w:t>
      </w:r>
    </w:p>
    <w:p w:rsidR="002B44E2" w:rsidRPr="00C57F80" w:rsidP="002B44E2" w14:paraId="006E5229" w14:textId="77777777">
      <w:pPr>
        <w:jc w:val="both"/>
        <w:rPr>
          <w:rFonts w:ascii="Arial" w:hAnsi="Arial" w:cs="Arial"/>
        </w:rPr>
      </w:pPr>
    </w:p>
    <w:p w:rsidR="002B44E2" w:rsidRPr="00C57F80" w:rsidP="002B44E2" w14:paraId="2352A12C" w14:textId="77777777">
      <w:pPr>
        <w:spacing w:after="0"/>
        <w:jc w:val="center"/>
        <w:rPr>
          <w:rFonts w:ascii="Arial" w:hAnsi="Arial" w:cs="Arial"/>
          <w:b/>
          <w:bCs/>
        </w:rPr>
      </w:pPr>
      <w:r w:rsidRPr="00C57F80">
        <w:rPr>
          <w:rFonts w:ascii="Arial" w:hAnsi="Arial" w:cs="Arial"/>
          <w:b/>
          <w:bCs/>
        </w:rPr>
        <w:t>Aparecido Lopes da Silva Lima</w:t>
      </w:r>
    </w:p>
    <w:p w:rsidR="002B44E2" w:rsidRPr="00C57F80" w:rsidP="002B44E2" w14:paraId="33FDEA41" w14:textId="77777777">
      <w:pPr>
        <w:spacing w:after="0"/>
        <w:jc w:val="center"/>
        <w:rPr>
          <w:rFonts w:ascii="Arial" w:hAnsi="Arial" w:cs="Arial"/>
          <w:b/>
          <w:bCs/>
        </w:rPr>
      </w:pPr>
      <w:r w:rsidRPr="00C57F80">
        <w:rPr>
          <w:rFonts w:ascii="Arial" w:hAnsi="Arial" w:cs="Arial"/>
          <w:b/>
          <w:bCs/>
        </w:rPr>
        <w:t>Vereador Presidente</w:t>
      </w:r>
    </w:p>
    <w:p w:rsidR="002B44E2" w:rsidRPr="00C57F80" w:rsidP="002B44E2" w14:paraId="2F1099B7" w14:textId="77777777">
      <w:pPr>
        <w:jc w:val="both"/>
        <w:rPr>
          <w:rFonts w:ascii="Arial" w:hAnsi="Arial" w:cs="Arial"/>
          <w:b/>
          <w:bCs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90329592"/>
      <w:docPartObj>
        <w:docPartGallery w:val="Page Numbers (Bottom of Page)"/>
        <w:docPartUnique/>
      </w:docPartObj>
    </w:sdtPr>
    <w:sdtContent>
      <w:p w:rsidR="00C57F80" w14:paraId="3E5843FA" w14:textId="0F24C3A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57F80" w14:paraId="74280B2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97"/>
    <w:rsid w:val="002B44E2"/>
    <w:rsid w:val="004451FE"/>
    <w:rsid w:val="005C141C"/>
    <w:rsid w:val="00653D97"/>
    <w:rsid w:val="007517FB"/>
    <w:rsid w:val="00854D03"/>
    <w:rsid w:val="00AF08CE"/>
    <w:rsid w:val="00C57F80"/>
    <w:rsid w:val="00E06178"/>
    <w:rsid w:val="00FE1B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243E28-0D89-4666-9899-CCAED0CD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653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5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53D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53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53D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53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53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53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53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53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53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53D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53D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53D9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53D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53D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53D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53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53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5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53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53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5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53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D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53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53D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D9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C57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F80"/>
  </w:style>
  <w:style w:type="paragraph" w:styleId="Footer">
    <w:name w:val="footer"/>
    <w:basedOn w:val="Normal"/>
    <w:link w:val="RodapChar"/>
    <w:uiPriority w:val="99"/>
    <w:unhideWhenUsed/>
    <w:rsid w:val="00C57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5</cp:revision>
  <dcterms:created xsi:type="dcterms:W3CDTF">2025-08-26T14:46:00Z</dcterms:created>
  <dcterms:modified xsi:type="dcterms:W3CDTF">2025-08-26T18:55:00Z</dcterms:modified>
</cp:coreProperties>
</file>