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63B1" w14:textId="77777777" w:rsidR="002069B8" w:rsidRPr="002069B8" w:rsidRDefault="002069B8" w:rsidP="002069B8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1B59BDAD" w14:textId="77777777" w:rsidR="002069B8" w:rsidRPr="002069B8" w:rsidRDefault="002069B8" w:rsidP="002069B8">
      <w:pPr>
        <w:spacing w:line="256" w:lineRule="auto"/>
      </w:pPr>
    </w:p>
    <w:p w14:paraId="1295085C" w14:textId="77777777" w:rsidR="004039DB" w:rsidRDefault="004039DB" w:rsidP="00776CB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7849DB6A" w14:textId="77777777" w:rsidR="004039DB" w:rsidRDefault="004039DB" w:rsidP="00776CB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18E74702" w14:textId="77777777" w:rsidR="004039DB" w:rsidRDefault="004039DB" w:rsidP="00776CB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1C07A231" w14:textId="44735DEE" w:rsidR="00776CBE" w:rsidRPr="000C62B6" w:rsidRDefault="00776CBE" w:rsidP="00776CBE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0C62B6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 xml:space="preserve">4ª </w:t>
      </w:r>
      <w:r w:rsidRPr="000C62B6">
        <w:rPr>
          <w:rFonts w:ascii="Arial" w:hAnsi="Arial" w:cs="Arial"/>
          <w:b/>
          <w:sz w:val="28"/>
          <w:szCs w:val="28"/>
        </w:rPr>
        <w:t xml:space="preserve">Sessão </w:t>
      </w:r>
      <w:r>
        <w:rPr>
          <w:rFonts w:ascii="Arial" w:hAnsi="Arial" w:cs="Arial"/>
          <w:b/>
          <w:sz w:val="28"/>
          <w:szCs w:val="28"/>
        </w:rPr>
        <w:t>Extrao</w:t>
      </w:r>
      <w:r w:rsidRPr="000C62B6">
        <w:rPr>
          <w:rFonts w:ascii="Arial" w:hAnsi="Arial" w:cs="Arial"/>
          <w:b/>
          <w:sz w:val="28"/>
          <w:szCs w:val="28"/>
        </w:rPr>
        <w:t xml:space="preserve">rdinária da </w:t>
      </w:r>
      <w:r>
        <w:rPr>
          <w:rFonts w:ascii="Arial" w:hAnsi="Arial" w:cs="Arial"/>
          <w:b/>
          <w:sz w:val="28"/>
          <w:szCs w:val="28"/>
        </w:rPr>
        <w:t>9</w:t>
      </w:r>
      <w:r w:rsidRPr="000C62B6">
        <w:rPr>
          <w:rFonts w:ascii="Arial" w:hAnsi="Arial" w:cs="Arial"/>
          <w:b/>
          <w:sz w:val="28"/>
          <w:szCs w:val="28"/>
        </w:rPr>
        <w:t xml:space="preserve">ª. Legislatura – </w:t>
      </w:r>
      <w:r>
        <w:rPr>
          <w:rFonts w:ascii="Arial" w:hAnsi="Arial" w:cs="Arial"/>
          <w:b/>
          <w:sz w:val="28"/>
          <w:szCs w:val="28"/>
        </w:rPr>
        <w:t>Segunda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-feira, </w:t>
      </w:r>
      <w:r>
        <w:rPr>
          <w:rFonts w:ascii="Arial" w:hAnsi="Arial" w:cs="Arial"/>
          <w:b/>
          <w:bCs/>
          <w:sz w:val="28"/>
          <w:szCs w:val="28"/>
        </w:rPr>
        <w:t xml:space="preserve">16 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de </w:t>
      </w:r>
      <w:r>
        <w:rPr>
          <w:rFonts w:ascii="Arial" w:hAnsi="Arial" w:cs="Arial"/>
          <w:b/>
          <w:bCs/>
          <w:sz w:val="28"/>
          <w:szCs w:val="28"/>
        </w:rPr>
        <w:t>junho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Após Sessão Ordinária</w:t>
      </w:r>
      <w:r w:rsidRPr="000C62B6">
        <w:rPr>
          <w:rFonts w:ascii="Arial" w:hAnsi="Arial" w:cs="Arial"/>
          <w:b/>
          <w:bCs/>
          <w:sz w:val="28"/>
          <w:szCs w:val="28"/>
        </w:rPr>
        <w:t>.</w:t>
      </w:r>
    </w:p>
    <w:p w14:paraId="6BE60558" w14:textId="77777777" w:rsidR="00776CBE" w:rsidRPr="004E4589" w:rsidRDefault="00776CBE" w:rsidP="00776CBE">
      <w:pPr>
        <w:pStyle w:val="Standard"/>
        <w:tabs>
          <w:tab w:val="left" w:pos="5781"/>
          <w:tab w:val="left" w:pos="9072"/>
          <w:tab w:val="left" w:pos="9356"/>
        </w:tabs>
        <w:overflowPunct w:val="0"/>
        <w:jc w:val="center"/>
        <w:rPr>
          <w:rFonts w:ascii="Arial" w:hAnsi="Arial" w:cs="Arial"/>
          <w:b/>
          <w:u w:val="single"/>
        </w:rPr>
      </w:pPr>
    </w:p>
    <w:p w14:paraId="7267EF1C" w14:textId="77777777" w:rsidR="00776CBE" w:rsidRDefault="00776CBE" w:rsidP="00776CBE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</w:p>
    <w:p w14:paraId="184D05FA" w14:textId="77777777" w:rsidR="00776CBE" w:rsidRPr="004C0348" w:rsidRDefault="00776CBE" w:rsidP="00776CBE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DEB0496" w14:textId="77777777" w:rsidR="00776CBE" w:rsidRPr="004C0348" w:rsidRDefault="00776CBE" w:rsidP="00776CB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72AA41FC" w14:textId="77777777" w:rsidR="00776CBE" w:rsidRPr="004E4589" w:rsidRDefault="00776CBE" w:rsidP="00776CB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8B25D3B" w14:textId="77777777" w:rsidR="00776CBE" w:rsidRDefault="00776CBE" w:rsidP="00776CB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3DAF5D80" w14:textId="77777777" w:rsidR="00776CBE" w:rsidRPr="007E7C60" w:rsidRDefault="00776CBE" w:rsidP="00776CB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0BA2D2C4" w14:textId="0B902BD1" w:rsidR="00776CBE" w:rsidRDefault="00776CBE" w:rsidP="00776CB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Em Segunda e Votação:</w:t>
      </w:r>
    </w:p>
    <w:p w14:paraId="007C65D3" w14:textId="77777777" w:rsidR="00776CBE" w:rsidRDefault="00776CBE" w:rsidP="004039DB">
      <w:pPr>
        <w:pStyle w:val="PargrafodaLista"/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F5B011B" w14:textId="3D6B35BD" w:rsidR="00776CBE" w:rsidRPr="004039DB" w:rsidRDefault="004039DB" w:rsidP="004039DB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1-</w:t>
      </w:r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Leitura do </w:t>
      </w:r>
      <w:hyperlink r:id="rId5" w:history="1">
        <w:r w:rsidR="00776CBE" w:rsidRPr="004039D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do Relator Especial</w:t>
        </w:r>
      </w:hyperlink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6" w:history="1">
        <w:r w:rsidR="00776CBE" w:rsidRPr="004039DB">
          <w:rPr>
            <w:rStyle w:val="Hyperlink"/>
            <w:rFonts w:ascii="Arial" w:eastAsiaTheme="majorEastAsia" w:hAnsi="Arial" w:cs="Arial"/>
            <w:sz w:val="24"/>
            <w:szCs w:val="24"/>
            <w:lang w:eastAsia="zh-CN" w:bidi="ar"/>
          </w:rPr>
          <w:t>Projeto de Lei Complementar nº009/2025</w:t>
        </w:r>
      </w:hyperlink>
      <w:r w:rsidR="00776CBE" w:rsidRPr="004039DB">
        <w:rPr>
          <w:rFonts w:ascii="Arial" w:eastAsiaTheme="majorEastAsia" w:hAnsi="Arial" w:cs="Arial"/>
          <w:color w:val="000000" w:themeColor="text1"/>
          <w:sz w:val="24"/>
          <w:szCs w:val="24"/>
          <w:lang w:eastAsia="zh-CN" w:bidi="ar"/>
        </w:rPr>
        <w:t>, que “D</w:t>
      </w:r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reajuste aos Servidores Municipais do Magistério e altera a escala de vencimentos mensais dos Anexos IV, V, VI E VII da Lei Complementar nº 215, de 06 de maio de 2010, visando atender a Lei Federal nº 11.738/2008, que regulamentou o piso salarial nacional para os profissionais do magistério público da educação básica e dá outras providências. </w:t>
      </w:r>
      <w:r w:rsidR="00776CBE" w:rsidRPr="004039DB"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(Quórum – Maioria Absoluta).</w:t>
      </w:r>
    </w:p>
    <w:p w14:paraId="21463E28" w14:textId="77777777" w:rsidR="00776CBE" w:rsidRDefault="00776CBE" w:rsidP="004039DB">
      <w:pPr>
        <w:spacing w:after="0" w:line="240" w:lineRule="auto"/>
        <w:ind w:left="-142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</w:p>
    <w:p w14:paraId="322AF72E" w14:textId="77777777" w:rsidR="00776CBE" w:rsidRDefault="00776CBE" w:rsidP="00776CBE">
      <w:pPr>
        <w:pStyle w:val="Standard"/>
        <w:tabs>
          <w:tab w:val="left" w:pos="695"/>
          <w:tab w:val="left" w:pos="8931"/>
          <w:tab w:val="left" w:pos="9214"/>
        </w:tabs>
        <w:overflowPunct w:val="0"/>
        <w:ind w:right="-285"/>
        <w:jc w:val="both"/>
        <w:rPr>
          <w:rFonts w:ascii="Arial" w:hAnsi="Arial" w:cs="Arial"/>
          <w:b/>
          <w:bCs/>
          <w:sz w:val="24"/>
          <w:szCs w:val="24"/>
          <w:lang w:eastAsia="zh-CN" w:bidi="hi-IN"/>
        </w:rPr>
      </w:pPr>
    </w:p>
    <w:p w14:paraId="355979A0" w14:textId="00D08ED4" w:rsidR="00776CBE" w:rsidRPr="004039DB" w:rsidRDefault="004039DB" w:rsidP="004039DB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  <w:r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Leitura do </w:t>
      </w:r>
      <w:hyperlink r:id="rId7" w:history="1">
        <w:r w:rsidR="00776CBE" w:rsidRPr="004039D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do Relator Especial</w:t>
        </w:r>
      </w:hyperlink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8" w:history="1">
        <w:r w:rsidR="00776CBE" w:rsidRPr="004039D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nº010/2025</w:t>
        </w:r>
      </w:hyperlink>
      <w:r w:rsidR="00776CBE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“Dispõe sobre a criação do Anexo IV da Lei Complementar nº 001/1993 e mudança de referência de cargos públicos de provimento efetivo que destaca, e dá outras providências. </w:t>
      </w:r>
      <w:r w:rsidR="00776CBE" w:rsidRPr="004039DB"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(Quórum – Maioria Absoluta).</w:t>
      </w:r>
    </w:p>
    <w:p w14:paraId="29B14B73" w14:textId="77777777" w:rsidR="00776CBE" w:rsidRPr="002069B8" w:rsidRDefault="00776CBE" w:rsidP="00776CBE">
      <w:pPr>
        <w:tabs>
          <w:tab w:val="left" w:pos="8931"/>
          <w:tab w:val="left" w:pos="9354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u w:val="single"/>
          <w:lang w:eastAsia="pt-BR"/>
          <w14:ligatures w14:val="none"/>
        </w:rPr>
      </w:pPr>
    </w:p>
    <w:p w14:paraId="11A8372C" w14:textId="77777777" w:rsidR="00776CBE" w:rsidRPr="004039DB" w:rsidRDefault="00776CBE" w:rsidP="00776CB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hAnsi="Arial" w:cs="Arial"/>
          <w:bCs/>
          <w:color w:val="FF0000"/>
          <w:kern w:val="0"/>
          <w:sz w:val="24"/>
          <w:szCs w:val="24"/>
          <w14:ligatures w14:val="none"/>
        </w:rPr>
      </w:pPr>
    </w:p>
    <w:p w14:paraId="01DDCD0B" w14:textId="35F8A007" w:rsidR="004039DB" w:rsidRPr="004039DB" w:rsidRDefault="004039DB" w:rsidP="004039DB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 </w:t>
      </w:r>
      <w:r w:rsidRPr="004039D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Secretaria da Câmara Municipal da Estância Turística de Holambra, 16 de junho de 2025.</w:t>
      </w:r>
    </w:p>
    <w:p w14:paraId="674113E5" w14:textId="77777777" w:rsidR="00776CBE" w:rsidRDefault="00776CBE" w:rsidP="00776CB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6A53300" w14:textId="77777777" w:rsidR="00776CBE" w:rsidRDefault="00776CBE" w:rsidP="00776CB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AA255AD" w14:textId="77777777" w:rsidR="00776CBE" w:rsidRPr="008F32A5" w:rsidRDefault="00776CBE" w:rsidP="00776CB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50BD9D0C" w14:textId="77777777" w:rsidR="00776CBE" w:rsidRPr="008F32A5" w:rsidRDefault="00776CBE" w:rsidP="00776CBE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153EAEFA" w14:textId="77777777" w:rsidR="00776CBE" w:rsidRPr="0084118D" w:rsidRDefault="00776CBE" w:rsidP="00776CB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20CB6997" w14:textId="77777777" w:rsidR="00776CBE" w:rsidRDefault="00776CBE" w:rsidP="00776CB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E80AD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369E853F" w14:textId="77777777" w:rsidR="00776CBE" w:rsidRPr="007F6074" w:rsidRDefault="00776CBE" w:rsidP="00776C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6A8EFC" w14:textId="77777777" w:rsidR="00776CBE" w:rsidRPr="004C709B" w:rsidRDefault="00776CBE" w:rsidP="00776CB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64FC563A" w14:textId="77777777" w:rsidR="00776CBE" w:rsidRDefault="00776CBE" w:rsidP="00776CBE"/>
    <w:p w14:paraId="0BDB6D70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BDE"/>
    <w:multiLevelType w:val="hybridMultilevel"/>
    <w:tmpl w:val="A54AB28C"/>
    <w:lvl w:ilvl="0" w:tplc="BB322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749"/>
    <w:multiLevelType w:val="hybridMultilevel"/>
    <w:tmpl w:val="BCD24090"/>
    <w:lvl w:ilvl="0" w:tplc="DD746C56">
      <w:start w:val="1"/>
      <w:numFmt w:val="decimal"/>
      <w:lvlText w:val="%1-"/>
      <w:lvlJc w:val="left"/>
      <w:pPr>
        <w:ind w:left="3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CF11926"/>
    <w:multiLevelType w:val="hybridMultilevel"/>
    <w:tmpl w:val="CC464EB8"/>
    <w:lvl w:ilvl="0" w:tplc="1E5059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964728">
    <w:abstractNumId w:val="2"/>
  </w:num>
  <w:num w:numId="2" w16cid:durableId="1509253986">
    <w:abstractNumId w:val="1"/>
  </w:num>
  <w:num w:numId="3" w16cid:durableId="173666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7C"/>
    <w:rsid w:val="0001757C"/>
    <w:rsid w:val="000679B7"/>
    <w:rsid w:val="00085F8F"/>
    <w:rsid w:val="002069B8"/>
    <w:rsid w:val="002D690D"/>
    <w:rsid w:val="002F5F11"/>
    <w:rsid w:val="004039DB"/>
    <w:rsid w:val="005C13A6"/>
    <w:rsid w:val="00671231"/>
    <w:rsid w:val="00776CBE"/>
    <w:rsid w:val="009472E3"/>
    <w:rsid w:val="00E220E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20E6"/>
  <w15:chartTrackingRefBased/>
  <w15:docId w15:val="{5935B68C-F6E0-4DE0-A488-4D02FBF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B8"/>
  </w:style>
  <w:style w:type="paragraph" w:styleId="Ttulo1">
    <w:name w:val="heading 1"/>
    <w:basedOn w:val="Normal"/>
    <w:next w:val="Normal"/>
    <w:link w:val="Ttulo1Char"/>
    <w:uiPriority w:val="9"/>
    <w:qFormat/>
    <w:rsid w:val="0001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5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5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5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5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5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5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5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069B8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069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qFormat/>
    <w:rsid w:val="002069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29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Documentos/Documento/30006" TargetMode="External"/><Relationship Id="rId5" Type="http://schemas.openxmlformats.org/officeDocument/2006/relationships/hyperlink" Target="https://holambra.siscam.com.br/Documentos/Documento/293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2</cp:revision>
  <dcterms:created xsi:type="dcterms:W3CDTF">2025-06-16T16:45:00Z</dcterms:created>
  <dcterms:modified xsi:type="dcterms:W3CDTF">2025-06-16T16:45:00Z</dcterms:modified>
</cp:coreProperties>
</file>